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77" w:rsidRPr="00F204FC" w:rsidRDefault="00076F77" w:rsidP="00076F77">
      <w:pPr>
        <w:spacing w:after="0" w:line="360" w:lineRule="auto"/>
        <w:jc w:val="center"/>
        <w:rPr>
          <w:rFonts w:asciiTheme="majorBidi" w:hAnsiTheme="majorBidi" w:cstheme="majorBidi"/>
          <w:b/>
          <w:bCs/>
          <w:sz w:val="28"/>
          <w:szCs w:val="28"/>
          <w:rtl/>
          <w:lang w:bidi="ar-IQ"/>
        </w:rPr>
      </w:pPr>
      <w:r w:rsidRPr="00F204FC">
        <w:rPr>
          <w:rFonts w:asciiTheme="majorBidi" w:eastAsia="Times New Roman" w:hAnsiTheme="majorBidi" w:cstheme="majorBidi"/>
          <w:b/>
          <w:bCs/>
          <w:sz w:val="32"/>
          <w:szCs w:val="32"/>
          <w:rtl/>
        </w:rPr>
        <w:t>تقي</w:t>
      </w:r>
      <w:r w:rsidRPr="00F204FC">
        <w:rPr>
          <w:rFonts w:asciiTheme="majorBidi" w:eastAsia="Times New Roman" w:hAnsiTheme="majorBidi" w:cstheme="majorBidi" w:hint="cs"/>
          <w:b/>
          <w:bCs/>
          <w:sz w:val="32"/>
          <w:szCs w:val="32"/>
          <w:rtl/>
          <w:lang w:bidi="ar-IQ"/>
        </w:rPr>
        <w:t>ي</w:t>
      </w:r>
      <w:r w:rsidRPr="00F204FC">
        <w:rPr>
          <w:rFonts w:asciiTheme="majorBidi" w:eastAsia="Times New Roman" w:hAnsiTheme="majorBidi" w:cstheme="majorBidi"/>
          <w:b/>
          <w:bCs/>
          <w:sz w:val="32"/>
          <w:szCs w:val="32"/>
          <w:rtl/>
        </w:rPr>
        <w:t>م مستويات الكلوبيولينات المناعية (</w:t>
      </w:r>
      <w:r w:rsidRPr="00F204FC">
        <w:rPr>
          <w:rFonts w:asciiTheme="majorBidi" w:eastAsia="Times New Roman" w:hAnsiTheme="majorBidi" w:cstheme="majorBidi"/>
          <w:b/>
          <w:bCs/>
          <w:sz w:val="32"/>
          <w:szCs w:val="32"/>
        </w:rPr>
        <w:t>IgA ,IgG ,IgM</w:t>
      </w:r>
      <w:r w:rsidRPr="00F204FC">
        <w:rPr>
          <w:rFonts w:asciiTheme="majorBidi" w:eastAsia="Times New Roman" w:hAnsiTheme="majorBidi" w:cstheme="majorBidi"/>
          <w:b/>
          <w:bCs/>
          <w:sz w:val="32"/>
          <w:szCs w:val="32"/>
          <w:rtl/>
          <w:lang w:bidi="ar-IQ"/>
        </w:rPr>
        <w:t>) الكلي في مصول المرضى و</w:t>
      </w:r>
      <w:r w:rsidRPr="00F204FC">
        <w:rPr>
          <w:rFonts w:asciiTheme="majorBidi" w:hAnsiTheme="majorBidi" w:cstheme="majorBidi"/>
          <w:b/>
          <w:bCs/>
          <w:sz w:val="32"/>
          <w:szCs w:val="32"/>
          <w:rtl/>
          <w:lang w:bidi="ar-IQ"/>
        </w:rPr>
        <w:t>المرافقة لحالات العقم لدى الرجال في محافظة النجف الاشرف</w:t>
      </w:r>
    </w:p>
    <w:p w:rsidR="00076F77" w:rsidRPr="00F204FC" w:rsidRDefault="00076F77" w:rsidP="00076F77">
      <w:pPr>
        <w:spacing w:after="0" w:line="360" w:lineRule="auto"/>
        <w:rPr>
          <w:rFonts w:asciiTheme="majorBidi" w:eastAsia="Arial Unicode MS" w:hAnsiTheme="majorBidi" w:cstheme="majorBidi"/>
          <w:sz w:val="24"/>
          <w:szCs w:val="24"/>
          <w:lang w:bidi="ar-IQ"/>
        </w:rPr>
      </w:pPr>
    </w:p>
    <w:p w:rsidR="00076F77" w:rsidRPr="00F204FC" w:rsidRDefault="00076F77" w:rsidP="00076F77">
      <w:pPr>
        <w:spacing w:after="0" w:line="360" w:lineRule="auto"/>
        <w:jc w:val="center"/>
        <w:rPr>
          <w:rFonts w:asciiTheme="majorBidi" w:eastAsia="Arial Unicode MS" w:hAnsiTheme="majorBidi" w:cstheme="majorBidi"/>
          <w:b/>
          <w:bCs/>
          <w:sz w:val="28"/>
          <w:szCs w:val="28"/>
          <w:rtl/>
          <w:lang w:bidi="ar-IQ"/>
        </w:rPr>
      </w:pPr>
      <w:r w:rsidRPr="00F204FC">
        <w:rPr>
          <w:rFonts w:asciiTheme="majorBidi" w:eastAsia="Arial Unicode MS" w:hAnsiTheme="majorBidi" w:cstheme="majorBidi"/>
          <w:b/>
          <w:bCs/>
          <w:sz w:val="28"/>
          <w:szCs w:val="28"/>
          <w:rtl/>
          <w:lang w:bidi="ar-IQ"/>
        </w:rPr>
        <w:t>قيس خضير عبد العباس</w:t>
      </w:r>
      <w:bookmarkStart w:id="0" w:name="_GoBack"/>
      <w:bookmarkEnd w:id="0"/>
      <w:r w:rsidRPr="00F204FC">
        <w:rPr>
          <w:rFonts w:asciiTheme="majorBidi" w:eastAsia="Arial Unicode MS" w:hAnsiTheme="majorBidi" w:cstheme="majorBidi"/>
          <w:b/>
          <w:bCs/>
          <w:sz w:val="28"/>
          <w:szCs w:val="28"/>
          <w:lang w:bidi="ar-IQ"/>
        </w:rPr>
        <w:t xml:space="preserve"> </w:t>
      </w:r>
      <w:r w:rsidRPr="00F204FC">
        <w:rPr>
          <w:rFonts w:asciiTheme="majorBidi" w:eastAsia="Arial Unicode MS" w:hAnsiTheme="majorBidi" w:cstheme="majorBidi"/>
          <w:b/>
          <w:bCs/>
          <w:sz w:val="28"/>
          <w:szCs w:val="28"/>
          <w:rtl/>
          <w:lang w:bidi="ar-IQ"/>
        </w:rPr>
        <w:t>الحدراوي / جامعة الكوفة -  كلية</w:t>
      </w:r>
      <w:r>
        <w:rPr>
          <w:rFonts w:asciiTheme="majorBidi" w:eastAsia="Arial Unicode MS" w:hAnsiTheme="majorBidi" w:cstheme="majorBidi" w:hint="cs"/>
          <w:b/>
          <w:bCs/>
          <w:sz w:val="28"/>
          <w:szCs w:val="28"/>
          <w:rtl/>
          <w:lang w:bidi="ar-IQ"/>
        </w:rPr>
        <w:t xml:space="preserve"> </w:t>
      </w:r>
      <w:r w:rsidRPr="00F204FC">
        <w:rPr>
          <w:rFonts w:asciiTheme="majorBidi" w:eastAsia="Arial Unicode MS" w:hAnsiTheme="majorBidi" w:cstheme="majorBidi"/>
          <w:b/>
          <w:bCs/>
          <w:sz w:val="28"/>
          <w:szCs w:val="28"/>
          <w:rtl/>
          <w:lang w:bidi="ar-IQ"/>
        </w:rPr>
        <w:t>التربية</w:t>
      </w:r>
      <w:r w:rsidRPr="00F204FC">
        <w:rPr>
          <w:rFonts w:asciiTheme="majorBidi" w:eastAsia="Arial Unicode MS" w:hAnsiTheme="majorBidi" w:cstheme="majorBidi"/>
          <w:b/>
          <w:bCs/>
          <w:sz w:val="28"/>
          <w:szCs w:val="28"/>
          <w:lang w:bidi="ar-IQ"/>
        </w:rPr>
        <w:t xml:space="preserve"> </w:t>
      </w:r>
      <w:r w:rsidRPr="00F204FC">
        <w:rPr>
          <w:rFonts w:asciiTheme="majorBidi" w:eastAsia="Arial Unicode MS" w:hAnsiTheme="majorBidi" w:cstheme="majorBidi"/>
          <w:b/>
          <w:bCs/>
          <w:sz w:val="28"/>
          <w:szCs w:val="28"/>
          <w:rtl/>
          <w:lang w:bidi="ar-IQ"/>
        </w:rPr>
        <w:t>للبنات- قسم علوم الحياة</w:t>
      </w:r>
    </w:p>
    <w:p w:rsidR="00076F77" w:rsidRPr="00F204FC" w:rsidRDefault="00076F77" w:rsidP="00076F77">
      <w:pPr>
        <w:spacing w:after="0" w:line="360" w:lineRule="auto"/>
        <w:jc w:val="center"/>
        <w:rPr>
          <w:rFonts w:asciiTheme="majorBidi" w:eastAsia="Arial Unicode MS" w:hAnsiTheme="majorBidi" w:cstheme="majorBidi"/>
          <w:b/>
          <w:bCs/>
          <w:sz w:val="28"/>
          <w:szCs w:val="28"/>
          <w:rtl/>
        </w:rPr>
      </w:pPr>
      <w:r w:rsidRPr="00F204FC">
        <w:rPr>
          <w:rFonts w:asciiTheme="majorBidi" w:eastAsia="Arial Unicode MS" w:hAnsiTheme="majorBidi" w:cstheme="majorBidi"/>
          <w:b/>
          <w:bCs/>
          <w:sz w:val="28"/>
          <w:szCs w:val="28"/>
          <w:rtl/>
        </w:rPr>
        <w:t xml:space="preserve">د. سهام جاسم محسن الكعبي / </w:t>
      </w:r>
      <w:r w:rsidRPr="00F204FC">
        <w:rPr>
          <w:rFonts w:asciiTheme="majorBidi" w:eastAsia="Arial Unicode MS" w:hAnsiTheme="majorBidi" w:cstheme="majorBidi"/>
          <w:b/>
          <w:bCs/>
          <w:sz w:val="28"/>
          <w:szCs w:val="28"/>
          <w:rtl/>
          <w:lang w:bidi="ar-IQ"/>
        </w:rPr>
        <w:t>جامعة الكوفة -  كلية</w:t>
      </w:r>
      <w:r>
        <w:rPr>
          <w:rFonts w:asciiTheme="majorBidi" w:eastAsia="Arial Unicode MS" w:hAnsiTheme="majorBidi" w:cstheme="majorBidi" w:hint="cs"/>
          <w:b/>
          <w:bCs/>
          <w:sz w:val="28"/>
          <w:szCs w:val="28"/>
          <w:rtl/>
          <w:lang w:bidi="ar-IQ"/>
        </w:rPr>
        <w:t xml:space="preserve"> </w:t>
      </w:r>
      <w:r w:rsidRPr="00F204FC">
        <w:rPr>
          <w:rFonts w:asciiTheme="majorBidi" w:eastAsia="Arial Unicode MS" w:hAnsiTheme="majorBidi" w:cstheme="majorBidi"/>
          <w:b/>
          <w:bCs/>
          <w:sz w:val="28"/>
          <w:szCs w:val="28"/>
          <w:rtl/>
          <w:lang w:bidi="ar-IQ"/>
        </w:rPr>
        <w:t>التربية</w:t>
      </w:r>
      <w:r w:rsidRPr="00F204FC">
        <w:rPr>
          <w:rFonts w:asciiTheme="majorBidi" w:eastAsia="Arial Unicode MS" w:hAnsiTheme="majorBidi" w:cstheme="majorBidi"/>
          <w:b/>
          <w:bCs/>
          <w:sz w:val="28"/>
          <w:szCs w:val="28"/>
          <w:lang w:bidi="ar-IQ"/>
        </w:rPr>
        <w:t xml:space="preserve"> </w:t>
      </w:r>
      <w:r w:rsidRPr="00F204FC">
        <w:rPr>
          <w:rFonts w:asciiTheme="majorBidi" w:eastAsia="Arial Unicode MS" w:hAnsiTheme="majorBidi" w:cstheme="majorBidi"/>
          <w:b/>
          <w:bCs/>
          <w:sz w:val="28"/>
          <w:szCs w:val="28"/>
          <w:rtl/>
          <w:lang w:bidi="ar-IQ"/>
        </w:rPr>
        <w:t>للبنات- قسم علوم الحياة</w:t>
      </w:r>
    </w:p>
    <w:p w:rsidR="00076F77" w:rsidRPr="00F204FC" w:rsidRDefault="00076F77" w:rsidP="00076F77">
      <w:pPr>
        <w:spacing w:after="0" w:line="360" w:lineRule="auto"/>
        <w:jc w:val="center"/>
        <w:rPr>
          <w:rFonts w:asciiTheme="majorBidi" w:eastAsia="Arial Unicode MS" w:hAnsiTheme="majorBidi" w:cstheme="majorBidi"/>
          <w:b/>
          <w:bCs/>
          <w:sz w:val="28"/>
          <w:szCs w:val="28"/>
          <w:rtl/>
          <w:lang w:eastAsia="zh-CN"/>
        </w:rPr>
      </w:pPr>
      <w:r w:rsidRPr="00F204FC">
        <w:rPr>
          <w:rFonts w:asciiTheme="majorBidi" w:eastAsia="Arial Unicode MS" w:hAnsiTheme="majorBidi" w:cstheme="majorBidi"/>
          <w:b/>
          <w:bCs/>
          <w:sz w:val="28"/>
          <w:szCs w:val="28"/>
          <w:rtl/>
          <w:lang w:eastAsia="zh-CN"/>
        </w:rPr>
        <w:t>د.</w:t>
      </w:r>
      <w:bookmarkStart w:id="1" w:name="OLE_LINK19"/>
      <w:bookmarkStart w:id="2" w:name="OLE_LINK20"/>
      <w:r>
        <w:rPr>
          <w:rFonts w:asciiTheme="majorBidi" w:eastAsia="Arial Unicode MS" w:hAnsiTheme="majorBidi" w:cstheme="majorBidi" w:hint="cs"/>
          <w:b/>
          <w:bCs/>
          <w:sz w:val="28"/>
          <w:szCs w:val="28"/>
          <w:rtl/>
          <w:lang w:eastAsia="zh-CN" w:bidi="ar-IQ"/>
        </w:rPr>
        <w:t xml:space="preserve"> </w:t>
      </w:r>
      <w:r>
        <w:rPr>
          <w:rFonts w:asciiTheme="majorBidi" w:eastAsia="Arial Unicode MS" w:hAnsiTheme="majorBidi" w:cstheme="majorBidi" w:hint="cs"/>
          <w:b/>
          <w:bCs/>
          <w:sz w:val="28"/>
          <w:szCs w:val="28"/>
          <w:rtl/>
          <w:lang w:eastAsia="zh-CN"/>
        </w:rPr>
        <w:t>ا</w:t>
      </w:r>
      <w:r w:rsidRPr="00F204FC">
        <w:rPr>
          <w:rFonts w:asciiTheme="majorBidi" w:eastAsia="Arial Unicode MS" w:hAnsiTheme="majorBidi" w:cstheme="majorBidi"/>
          <w:b/>
          <w:bCs/>
          <w:sz w:val="28"/>
          <w:szCs w:val="28"/>
          <w:rtl/>
          <w:lang w:eastAsia="zh-CN"/>
        </w:rPr>
        <w:t>حسان عيدان عبد الكريم</w:t>
      </w:r>
      <w:bookmarkEnd w:id="1"/>
      <w:bookmarkEnd w:id="2"/>
      <w:r w:rsidRPr="00F204FC">
        <w:rPr>
          <w:rFonts w:asciiTheme="majorBidi" w:eastAsia="Arial Unicode MS" w:hAnsiTheme="majorBidi" w:cstheme="majorBidi"/>
          <w:b/>
          <w:bCs/>
          <w:sz w:val="28"/>
          <w:szCs w:val="28"/>
          <w:lang w:eastAsia="zh-CN"/>
        </w:rPr>
        <w:t xml:space="preserve"> </w:t>
      </w:r>
      <w:r w:rsidRPr="00F204FC">
        <w:rPr>
          <w:rFonts w:asciiTheme="majorBidi" w:eastAsia="Arial Unicode MS" w:hAnsiTheme="majorBidi" w:cstheme="majorBidi"/>
          <w:b/>
          <w:bCs/>
          <w:sz w:val="28"/>
          <w:szCs w:val="28"/>
          <w:rtl/>
          <w:lang w:eastAsia="zh-CN"/>
        </w:rPr>
        <w:t>السيمري</w:t>
      </w:r>
      <w:r>
        <w:rPr>
          <w:rFonts w:asciiTheme="majorBidi" w:eastAsia="Arial Unicode MS" w:hAnsiTheme="majorBidi" w:cstheme="majorBidi" w:hint="cs"/>
          <w:b/>
          <w:bCs/>
          <w:sz w:val="28"/>
          <w:szCs w:val="28"/>
          <w:rtl/>
          <w:lang w:eastAsia="zh-CN"/>
        </w:rPr>
        <w:t xml:space="preserve"> </w:t>
      </w:r>
      <w:r w:rsidRPr="00F204FC">
        <w:rPr>
          <w:rFonts w:asciiTheme="majorBidi" w:eastAsia="Arial Unicode MS" w:hAnsiTheme="majorBidi" w:cstheme="majorBidi"/>
          <w:b/>
          <w:bCs/>
          <w:sz w:val="28"/>
          <w:szCs w:val="28"/>
          <w:rtl/>
          <w:lang w:eastAsia="zh-CN"/>
        </w:rPr>
        <w:t>/ جامعة البصرة – كلية الطب –فرع الاحياء المجهرية</w:t>
      </w:r>
    </w:p>
    <w:p w:rsidR="00076F77" w:rsidRPr="00F204FC" w:rsidRDefault="00076F77" w:rsidP="00076F77">
      <w:pPr>
        <w:spacing w:after="0" w:line="360" w:lineRule="auto"/>
        <w:ind w:left="360"/>
        <w:rPr>
          <w:rFonts w:asciiTheme="majorBidi" w:eastAsia="Times New Roman" w:hAnsiTheme="majorBidi" w:cstheme="majorBidi"/>
          <w:sz w:val="28"/>
          <w:szCs w:val="28"/>
          <w:rtl/>
        </w:rPr>
      </w:pPr>
    </w:p>
    <w:p w:rsidR="00076F77" w:rsidRPr="00F204FC" w:rsidRDefault="00076F77" w:rsidP="00076F77">
      <w:pPr>
        <w:spacing w:after="0" w:line="360" w:lineRule="auto"/>
        <w:jc w:val="lowKashida"/>
        <w:rPr>
          <w:rFonts w:asciiTheme="majorBidi" w:eastAsia="Calibri" w:hAnsiTheme="majorBidi" w:cstheme="majorBidi"/>
          <w:b/>
          <w:bCs/>
          <w:sz w:val="28"/>
          <w:szCs w:val="28"/>
          <w:rtl/>
          <w:lang w:bidi="ar-IQ"/>
        </w:rPr>
      </w:pPr>
      <w:r w:rsidRPr="00F204FC">
        <w:rPr>
          <w:rFonts w:asciiTheme="majorBidi" w:hAnsiTheme="majorBidi" w:cstheme="majorBidi"/>
          <w:b/>
          <w:bCs/>
          <w:sz w:val="28"/>
          <w:szCs w:val="28"/>
          <w:rtl/>
          <w:lang w:bidi="ar-IQ"/>
        </w:rPr>
        <w:t>الخلاصة</w:t>
      </w:r>
    </w:p>
    <w:p w:rsidR="00076F77" w:rsidRPr="007612BB" w:rsidRDefault="00076F77" w:rsidP="00076F77">
      <w:pPr>
        <w:spacing w:after="0" w:line="360" w:lineRule="auto"/>
        <w:jc w:val="lowKashida"/>
        <w:rPr>
          <w:rFonts w:asciiTheme="majorBidi" w:eastAsia="Calibri" w:hAnsiTheme="majorBidi" w:cstheme="majorBidi"/>
          <w:sz w:val="26"/>
          <w:szCs w:val="26"/>
          <w:lang w:bidi="ar-IQ"/>
        </w:rPr>
      </w:pPr>
      <w:r w:rsidRPr="007612BB">
        <w:rPr>
          <w:rFonts w:asciiTheme="majorBidi" w:eastAsia="Calibri" w:hAnsiTheme="majorBidi" w:cstheme="majorBidi"/>
          <w:sz w:val="26"/>
          <w:szCs w:val="26"/>
          <w:rtl/>
          <w:lang w:bidi="ar-IQ"/>
        </w:rPr>
        <w:t xml:space="preserve">       جمعت </w:t>
      </w:r>
      <w:r w:rsidRPr="007612BB">
        <w:rPr>
          <w:rFonts w:asciiTheme="majorBidi" w:eastAsia="SimSun" w:hAnsiTheme="majorBidi" w:cstheme="majorBidi"/>
          <w:sz w:val="26"/>
          <w:szCs w:val="26"/>
          <w:lang w:eastAsia="zh-CN" w:bidi="ar-IQ"/>
        </w:rPr>
        <w:t>328)</w:t>
      </w:r>
      <w:r w:rsidRPr="007612BB">
        <w:rPr>
          <w:rFonts w:asciiTheme="majorBidi" w:eastAsia="SimSun" w:hAnsiTheme="majorBidi" w:cstheme="majorBidi"/>
          <w:sz w:val="26"/>
          <w:szCs w:val="26"/>
          <w:rtl/>
          <w:lang w:eastAsia="zh-CN" w:bidi="ar-IQ"/>
        </w:rPr>
        <w:t xml:space="preserve"> )عينة من عينات السائل المنوي من الاشخاص الذين يعانون من حالات  </w:t>
      </w:r>
      <w:r w:rsidRPr="007612BB">
        <w:rPr>
          <w:rFonts w:asciiTheme="majorBidi" w:eastAsia="SimSun" w:hAnsiTheme="majorBidi" w:cstheme="majorBidi"/>
          <w:sz w:val="26"/>
          <w:szCs w:val="26"/>
          <w:rtl/>
          <w:lang w:eastAsia="zh-CN"/>
        </w:rPr>
        <w:t>العقم المختلفة ( اللانطفية</w:t>
      </w:r>
      <w:r>
        <w:rPr>
          <w:rFonts w:asciiTheme="majorBidi" w:eastAsia="SimSun" w:hAnsiTheme="majorBidi" w:cstheme="majorBidi" w:hint="cs"/>
          <w:sz w:val="26"/>
          <w:szCs w:val="26"/>
          <w:rtl/>
          <w:lang w:eastAsia="zh-CN"/>
        </w:rPr>
        <w:t xml:space="preserve"> </w:t>
      </w:r>
      <w:r w:rsidRPr="007612BB">
        <w:rPr>
          <w:rFonts w:asciiTheme="majorBidi" w:eastAsia="SimSun" w:hAnsiTheme="majorBidi" w:cstheme="majorBidi"/>
          <w:sz w:val="26"/>
          <w:szCs w:val="26"/>
          <w:lang w:eastAsia="zh-CN"/>
        </w:rPr>
        <w:t>Azoospermia</w:t>
      </w:r>
      <w:r w:rsidRPr="007612BB">
        <w:rPr>
          <w:rFonts w:asciiTheme="majorBidi" w:eastAsia="SimSun" w:hAnsiTheme="majorBidi" w:cstheme="majorBidi"/>
          <w:sz w:val="26"/>
          <w:szCs w:val="26"/>
          <w:rtl/>
          <w:lang w:eastAsia="zh-CN" w:bidi="ar-IQ"/>
        </w:rPr>
        <w:t>,</w:t>
      </w:r>
      <w:r>
        <w:rPr>
          <w:rFonts w:asciiTheme="majorBidi" w:eastAsia="SimSun" w:hAnsiTheme="majorBidi" w:cstheme="majorBidi" w:hint="cs"/>
          <w:sz w:val="26"/>
          <w:szCs w:val="26"/>
          <w:rtl/>
          <w:lang w:eastAsia="zh-CN" w:bidi="ar-IQ"/>
        </w:rPr>
        <w:t xml:space="preserve"> </w:t>
      </w:r>
      <w:r w:rsidRPr="007612BB">
        <w:rPr>
          <w:rFonts w:asciiTheme="majorBidi" w:eastAsia="SimSun" w:hAnsiTheme="majorBidi" w:cstheme="majorBidi"/>
          <w:sz w:val="26"/>
          <w:szCs w:val="26"/>
          <w:rtl/>
          <w:lang w:eastAsia="zh-CN" w:bidi="ar-IQ"/>
        </w:rPr>
        <w:t xml:space="preserve">وقلة النطف </w:t>
      </w:r>
      <w:r w:rsidRPr="007612BB">
        <w:rPr>
          <w:rFonts w:asciiTheme="majorBidi" w:eastAsia="SimSun" w:hAnsiTheme="majorBidi" w:cstheme="majorBidi"/>
          <w:sz w:val="26"/>
          <w:szCs w:val="26"/>
          <w:lang w:eastAsia="zh-CN"/>
        </w:rPr>
        <w:t>Oligozoospermia</w:t>
      </w:r>
      <w:r w:rsidRPr="007612BB">
        <w:rPr>
          <w:rFonts w:asciiTheme="majorBidi" w:eastAsia="SimSun" w:hAnsiTheme="majorBidi" w:cstheme="majorBidi"/>
          <w:sz w:val="26"/>
          <w:szCs w:val="26"/>
          <w:rtl/>
          <w:lang w:eastAsia="zh-CN" w:bidi="ar-IQ"/>
        </w:rPr>
        <w:t xml:space="preserve"> , ووهن النطف </w:t>
      </w:r>
      <w:r w:rsidRPr="007612BB">
        <w:rPr>
          <w:rFonts w:asciiTheme="majorBidi" w:eastAsia="SimSun" w:hAnsiTheme="majorBidi" w:cstheme="majorBidi"/>
          <w:sz w:val="26"/>
          <w:szCs w:val="26"/>
          <w:lang w:eastAsia="zh-CN"/>
        </w:rPr>
        <w:t>Asthenozoospermia</w:t>
      </w:r>
      <w:r w:rsidRPr="007612BB">
        <w:rPr>
          <w:rFonts w:asciiTheme="majorBidi" w:eastAsia="SimSun" w:hAnsiTheme="majorBidi" w:cstheme="majorBidi"/>
          <w:sz w:val="26"/>
          <w:szCs w:val="26"/>
          <w:rtl/>
          <w:lang w:eastAsia="zh-CN" w:bidi="ar-IQ"/>
        </w:rPr>
        <w:t xml:space="preserve"> ,  وتشوه النطف </w:t>
      </w:r>
      <w:r w:rsidRPr="007612BB">
        <w:rPr>
          <w:rFonts w:asciiTheme="majorBidi" w:eastAsia="SimSun" w:hAnsiTheme="majorBidi" w:cstheme="majorBidi"/>
          <w:sz w:val="26"/>
          <w:szCs w:val="26"/>
          <w:lang w:eastAsia="zh-CN"/>
        </w:rPr>
        <w:t>Teratozoospermia</w:t>
      </w:r>
      <w:r w:rsidRPr="007612BB">
        <w:rPr>
          <w:rFonts w:asciiTheme="majorBidi" w:eastAsia="SimSun" w:hAnsiTheme="majorBidi" w:cstheme="majorBidi"/>
          <w:sz w:val="26"/>
          <w:szCs w:val="26"/>
          <w:rtl/>
          <w:lang w:eastAsia="zh-CN" w:bidi="ar-IQ"/>
        </w:rPr>
        <w:t>) تراوحت اعمارهم بين  (</w:t>
      </w:r>
      <w:r w:rsidRPr="007612BB">
        <w:rPr>
          <w:rFonts w:asciiTheme="majorBidi" w:eastAsia="SimSun" w:hAnsiTheme="majorBidi" w:cstheme="majorBidi"/>
          <w:sz w:val="26"/>
          <w:szCs w:val="26"/>
          <w:lang w:eastAsia="zh-CN" w:bidi="ar-IQ"/>
        </w:rPr>
        <w:t>60-19</w:t>
      </w:r>
      <w:r w:rsidRPr="007612BB">
        <w:rPr>
          <w:rFonts w:asciiTheme="majorBidi" w:eastAsia="SimSun" w:hAnsiTheme="majorBidi" w:cstheme="majorBidi"/>
          <w:sz w:val="26"/>
          <w:szCs w:val="26"/>
          <w:rtl/>
          <w:lang w:eastAsia="zh-CN" w:bidi="ar-IQ"/>
        </w:rPr>
        <w:t xml:space="preserve">) سنة </w:t>
      </w:r>
      <w:r w:rsidRPr="007612BB">
        <w:rPr>
          <w:rFonts w:asciiTheme="majorBidi" w:eastAsia="Times New Roman" w:hAnsiTheme="majorBidi" w:cstheme="majorBidi"/>
          <w:sz w:val="26"/>
          <w:szCs w:val="26"/>
          <w:rtl/>
        </w:rPr>
        <w:t xml:space="preserve">والذين كانوا يراجعون مركز الخصوبة / مدينة الصدر الطبية / محافظة النجف الأشرف للمدة </w:t>
      </w:r>
      <w:r w:rsidRPr="007612BB">
        <w:rPr>
          <w:rFonts w:asciiTheme="majorBidi" w:eastAsia="Times New Roman" w:hAnsiTheme="majorBidi" w:cstheme="majorBidi"/>
          <w:sz w:val="26"/>
          <w:szCs w:val="26"/>
        </w:rPr>
        <w:t>25</w:t>
      </w:r>
      <w:r w:rsidRPr="007612BB">
        <w:rPr>
          <w:rFonts w:asciiTheme="majorBidi" w:eastAsia="Times New Roman" w:hAnsiTheme="majorBidi" w:cstheme="majorBidi"/>
          <w:sz w:val="26"/>
          <w:szCs w:val="26"/>
          <w:rtl/>
          <w:lang w:bidi="ar-IQ"/>
        </w:rPr>
        <w:t>/3</w:t>
      </w:r>
      <w:r w:rsidRPr="007612BB">
        <w:rPr>
          <w:rFonts w:asciiTheme="majorBidi" w:eastAsia="Times New Roman" w:hAnsiTheme="majorBidi" w:cstheme="majorBidi"/>
          <w:sz w:val="26"/>
          <w:szCs w:val="26"/>
          <w:rtl/>
        </w:rPr>
        <w:t>/</w:t>
      </w:r>
      <w:r w:rsidRPr="007612BB">
        <w:rPr>
          <w:rFonts w:asciiTheme="majorBidi" w:eastAsia="Times New Roman" w:hAnsiTheme="majorBidi" w:cstheme="majorBidi"/>
          <w:sz w:val="26"/>
          <w:szCs w:val="26"/>
        </w:rPr>
        <w:t xml:space="preserve"> 2013</w:t>
      </w:r>
      <w:r>
        <w:rPr>
          <w:rFonts w:asciiTheme="majorBidi" w:eastAsia="Times New Roman" w:hAnsiTheme="majorBidi" w:cstheme="majorBidi"/>
          <w:sz w:val="26"/>
          <w:szCs w:val="26"/>
          <w:rtl/>
        </w:rPr>
        <w:t>وحتى 17/8/2013</w:t>
      </w:r>
      <w:r>
        <w:rPr>
          <w:rFonts w:asciiTheme="majorBidi" w:eastAsia="Times New Roman" w:hAnsiTheme="majorBidi" w:cstheme="majorBidi" w:hint="cs"/>
          <w:sz w:val="26"/>
          <w:szCs w:val="26"/>
          <w:rtl/>
        </w:rPr>
        <w:t>.</w:t>
      </w:r>
    </w:p>
    <w:p w:rsidR="00076F77" w:rsidRPr="007612BB" w:rsidRDefault="00076F77" w:rsidP="00076F77">
      <w:pPr>
        <w:spacing w:after="0" w:line="360" w:lineRule="auto"/>
        <w:jc w:val="lowKashida"/>
        <w:rPr>
          <w:rFonts w:asciiTheme="majorBidi" w:eastAsia="SimSun" w:hAnsiTheme="majorBidi" w:cstheme="majorBidi"/>
          <w:sz w:val="26"/>
          <w:szCs w:val="26"/>
          <w:rtl/>
          <w:lang w:eastAsia="zh-CN"/>
        </w:rPr>
      </w:pPr>
      <w:r w:rsidRPr="007612BB">
        <w:rPr>
          <w:rFonts w:asciiTheme="majorBidi" w:eastAsia="SimSun" w:hAnsiTheme="majorBidi" w:cstheme="majorBidi"/>
          <w:sz w:val="26"/>
          <w:szCs w:val="26"/>
          <w:rtl/>
          <w:lang w:eastAsia="zh-CN"/>
        </w:rPr>
        <w:t>إذ امكن الحصو</w:t>
      </w:r>
      <w:r>
        <w:rPr>
          <w:rFonts w:asciiTheme="majorBidi" w:eastAsia="SimSun" w:hAnsiTheme="majorBidi" w:cstheme="majorBidi"/>
          <w:sz w:val="26"/>
          <w:szCs w:val="26"/>
          <w:rtl/>
          <w:lang w:eastAsia="zh-CN"/>
        </w:rPr>
        <w:t>ل على النتائج الموضحة في التالي</w:t>
      </w:r>
      <w:r w:rsidRPr="007612BB">
        <w:rPr>
          <w:rFonts w:asciiTheme="majorBidi" w:eastAsia="SimSun" w:hAnsiTheme="majorBidi" w:cstheme="majorBidi"/>
          <w:sz w:val="26"/>
          <w:szCs w:val="26"/>
          <w:rtl/>
          <w:lang w:eastAsia="zh-CN"/>
        </w:rPr>
        <w:t>:</w:t>
      </w:r>
    </w:p>
    <w:p w:rsidR="00076F77" w:rsidRPr="007612BB" w:rsidRDefault="00076F77" w:rsidP="00076F77">
      <w:pPr>
        <w:spacing w:after="0" w:line="360" w:lineRule="auto"/>
        <w:jc w:val="lowKashida"/>
        <w:rPr>
          <w:rFonts w:asciiTheme="majorBidi" w:eastAsia="SimSun" w:hAnsiTheme="majorBidi" w:cstheme="majorBidi"/>
          <w:sz w:val="26"/>
          <w:szCs w:val="26"/>
          <w:rtl/>
          <w:lang w:eastAsia="zh-CN" w:bidi="ar-IQ"/>
        </w:rPr>
      </w:pPr>
      <w:r w:rsidRPr="007612BB">
        <w:rPr>
          <w:rFonts w:asciiTheme="majorBidi" w:eastAsia="SimSun" w:hAnsiTheme="majorBidi" w:cstheme="majorBidi"/>
          <w:sz w:val="26"/>
          <w:szCs w:val="26"/>
          <w:rtl/>
          <w:lang w:eastAsia="zh-CN"/>
        </w:rPr>
        <w:t xml:space="preserve">        ان اعلى نسبة عقم كانت عند المرضى ضمن الفئة العمرية (19-29) إذ بلغ 143(44%) تليها الفئة العمرية (30-39) وبنسبة 109(33%) ثم الفئة العمرية الثالثة (اكبر من 40)وبنسبة 76(23%)وأظهرت الدراسة ان هنالك فروقاً معنوية وبمستوى احتمالية </w:t>
      </w:r>
      <w:r w:rsidRPr="007612BB">
        <w:rPr>
          <w:rFonts w:asciiTheme="majorBidi" w:eastAsia="SimSun" w:hAnsiTheme="majorBidi" w:cstheme="majorBidi"/>
          <w:sz w:val="26"/>
          <w:szCs w:val="26"/>
          <w:lang w:eastAsia="zh-CN"/>
        </w:rPr>
        <w:t>p˂0.05</w:t>
      </w:r>
      <w:r w:rsidRPr="007612BB">
        <w:rPr>
          <w:rFonts w:asciiTheme="majorBidi" w:eastAsia="SimSun" w:hAnsiTheme="majorBidi" w:cstheme="majorBidi"/>
          <w:sz w:val="26"/>
          <w:szCs w:val="26"/>
          <w:rtl/>
          <w:lang w:eastAsia="zh-CN"/>
        </w:rPr>
        <w:t xml:space="preserve">  بين انواع العقم المختلفة فضلاً عن الفروق المعنوية بين الفئات العمرية .</w:t>
      </w:r>
      <w:r w:rsidRPr="007612BB">
        <w:rPr>
          <w:rFonts w:asciiTheme="majorBidi" w:eastAsia="SimSun" w:hAnsiTheme="majorBidi" w:cstheme="majorBidi"/>
          <w:sz w:val="26"/>
          <w:szCs w:val="26"/>
          <w:rtl/>
          <w:lang w:eastAsia="zh-CN" w:bidi="ar-IQ"/>
        </w:rPr>
        <w:t xml:space="preserve">اظهرت الدراسة الحالية وجود زيادة معنوية  </w:t>
      </w:r>
      <w:r w:rsidRPr="007612BB">
        <w:rPr>
          <w:rFonts w:asciiTheme="majorBidi" w:eastAsia="SimSun" w:hAnsiTheme="majorBidi" w:cstheme="majorBidi"/>
          <w:sz w:val="26"/>
          <w:szCs w:val="26"/>
          <w:lang w:eastAsia="zh-CN" w:bidi="ar-IQ"/>
        </w:rPr>
        <w:t>0.001</w:t>
      </w:r>
      <w:r w:rsidRPr="007612BB">
        <w:rPr>
          <w:rFonts w:asciiTheme="majorBidi" w:eastAsia="SimSun" w:hAnsiTheme="majorBidi" w:cstheme="majorBidi"/>
          <w:sz w:val="26"/>
          <w:szCs w:val="26"/>
          <w:rtl/>
          <w:lang w:eastAsia="zh-CN" w:bidi="ar-IQ"/>
        </w:rPr>
        <w:t xml:space="preserve">˂ </w:t>
      </w:r>
      <w:r w:rsidRPr="007612BB">
        <w:rPr>
          <w:rFonts w:asciiTheme="majorBidi" w:eastAsia="SimSun" w:hAnsiTheme="majorBidi" w:cstheme="majorBidi"/>
          <w:sz w:val="26"/>
          <w:szCs w:val="26"/>
          <w:lang w:eastAsia="zh-CN" w:bidi="ar-IQ"/>
        </w:rPr>
        <w:t>p</w:t>
      </w:r>
      <w:r w:rsidRPr="007612BB">
        <w:rPr>
          <w:rFonts w:asciiTheme="majorBidi" w:eastAsia="SimSun" w:hAnsiTheme="majorBidi" w:cstheme="majorBidi"/>
          <w:sz w:val="26"/>
          <w:szCs w:val="26"/>
          <w:rtl/>
          <w:lang w:eastAsia="zh-CN" w:bidi="ar-IQ"/>
        </w:rPr>
        <w:t xml:space="preserve"> في مستوى الاضداد (</w:t>
      </w:r>
      <w:r w:rsidRPr="007612BB">
        <w:rPr>
          <w:rFonts w:asciiTheme="majorBidi" w:eastAsia="SimSun" w:hAnsiTheme="majorBidi" w:cstheme="majorBidi"/>
          <w:sz w:val="26"/>
          <w:szCs w:val="26"/>
          <w:lang w:eastAsia="zh-CN" w:bidi="ar-IQ"/>
        </w:rPr>
        <w:t>IgG ,IgM ,IgA</w:t>
      </w:r>
      <w:r w:rsidRPr="007612BB">
        <w:rPr>
          <w:rFonts w:asciiTheme="majorBidi" w:eastAsia="SimSun" w:hAnsiTheme="majorBidi" w:cstheme="majorBidi"/>
          <w:sz w:val="26"/>
          <w:szCs w:val="26"/>
          <w:rtl/>
          <w:lang w:eastAsia="zh-CN" w:bidi="ar-IQ"/>
        </w:rPr>
        <w:t xml:space="preserve"> ) المقاسة بطريقة الانتشار المناعي القطري (</w:t>
      </w:r>
      <w:r w:rsidRPr="007612BB">
        <w:rPr>
          <w:rFonts w:asciiTheme="majorBidi" w:eastAsia="SimSun" w:hAnsiTheme="majorBidi" w:cstheme="majorBidi"/>
          <w:sz w:val="26"/>
          <w:szCs w:val="26"/>
          <w:lang w:eastAsia="zh-CN" w:bidi="ar-IQ"/>
        </w:rPr>
        <w:t>RID</w:t>
      </w:r>
      <w:r w:rsidRPr="007612BB">
        <w:rPr>
          <w:rFonts w:asciiTheme="majorBidi" w:eastAsia="SimSun" w:hAnsiTheme="majorBidi" w:cstheme="majorBidi"/>
          <w:sz w:val="26"/>
          <w:szCs w:val="26"/>
          <w:rtl/>
          <w:lang w:eastAsia="zh-CN" w:bidi="ar-IQ"/>
        </w:rPr>
        <w:t>) في مصول الرجال المصابين بالعقم نتيجة الاصابة البكتيرية والمصابين بالعقم بدون اصابة بكتيرية مقارنة بمجموعة السيطرة.</w:t>
      </w:r>
    </w:p>
    <w:p w:rsidR="00076F77" w:rsidRPr="007612BB" w:rsidRDefault="00076F77" w:rsidP="00076F77">
      <w:pPr>
        <w:spacing w:after="0" w:line="360" w:lineRule="auto"/>
        <w:ind w:firstLine="720"/>
        <w:jc w:val="lowKashida"/>
        <w:rPr>
          <w:rFonts w:asciiTheme="majorBidi" w:eastAsia="SimSun" w:hAnsiTheme="majorBidi" w:cstheme="majorBidi"/>
          <w:sz w:val="26"/>
          <w:szCs w:val="26"/>
          <w:rtl/>
          <w:lang w:eastAsia="zh-CN" w:bidi="ar-IQ"/>
        </w:rPr>
      </w:pPr>
      <w:r w:rsidRPr="007612BB">
        <w:rPr>
          <w:rFonts w:asciiTheme="majorBidi" w:eastAsia="SimSun" w:hAnsiTheme="majorBidi" w:cstheme="majorBidi"/>
          <w:sz w:val="26"/>
          <w:szCs w:val="26"/>
          <w:rtl/>
          <w:lang w:eastAsia="zh-CN" w:bidi="ar-IQ"/>
        </w:rPr>
        <w:t xml:space="preserve">كما اثبتت الدراسة وجود فروق معنوية عالية جدا ً </w:t>
      </w:r>
      <w:r w:rsidRPr="007612BB">
        <w:rPr>
          <w:rFonts w:asciiTheme="majorBidi" w:eastAsia="SimSun" w:hAnsiTheme="majorBidi" w:cstheme="majorBidi"/>
          <w:sz w:val="26"/>
          <w:szCs w:val="26"/>
          <w:rtl/>
          <w:lang w:eastAsia="zh-CN"/>
        </w:rPr>
        <w:t xml:space="preserve">في </w:t>
      </w:r>
      <w:r w:rsidRPr="007612BB">
        <w:rPr>
          <w:rFonts w:asciiTheme="majorBidi" w:eastAsia="SimSun" w:hAnsiTheme="majorBidi" w:cstheme="majorBidi"/>
          <w:sz w:val="26"/>
          <w:szCs w:val="26"/>
          <w:rtl/>
          <w:lang w:eastAsia="zh-CN" w:bidi="ar-IQ"/>
        </w:rPr>
        <w:t xml:space="preserve">تركيز </w:t>
      </w:r>
      <w:r w:rsidRPr="007612BB">
        <w:rPr>
          <w:rFonts w:asciiTheme="majorBidi" w:eastAsia="SimSun" w:hAnsiTheme="majorBidi" w:cstheme="majorBidi"/>
          <w:sz w:val="26"/>
          <w:szCs w:val="26"/>
          <w:lang w:eastAsia="zh-CN" w:bidi="ar-IQ"/>
        </w:rPr>
        <w:t>IgG</w:t>
      </w:r>
      <w:r w:rsidRPr="007612BB">
        <w:rPr>
          <w:rFonts w:asciiTheme="majorBidi" w:eastAsia="SimSun" w:hAnsiTheme="majorBidi" w:cstheme="majorBidi"/>
          <w:sz w:val="26"/>
          <w:szCs w:val="26"/>
          <w:rtl/>
          <w:lang w:eastAsia="zh-CN" w:bidi="ar-IQ"/>
        </w:rPr>
        <w:t xml:space="preserve">عند عينات  مرضى العقم المصابين بالخمج البكتيريا البالغ تركيزه </w:t>
      </w:r>
      <w:r w:rsidRPr="007612BB">
        <w:rPr>
          <w:rFonts w:asciiTheme="majorBidi" w:eastAsia="SimSun" w:hAnsiTheme="majorBidi" w:cstheme="majorBidi"/>
          <w:sz w:val="26"/>
          <w:szCs w:val="26"/>
          <w:lang w:eastAsia="zh-CN" w:bidi="ar-IQ"/>
        </w:rPr>
        <w:t>mg/dl6401.</w:t>
      </w:r>
      <w:proofErr w:type="gramStart"/>
      <w:r w:rsidRPr="007612BB">
        <w:rPr>
          <w:rFonts w:asciiTheme="majorBidi" w:eastAsia="SimSun" w:hAnsiTheme="majorBidi" w:cstheme="majorBidi"/>
          <w:sz w:val="26"/>
          <w:szCs w:val="26"/>
          <w:lang w:eastAsia="zh-CN" w:bidi="ar-IQ"/>
        </w:rPr>
        <w:t>3)(</w:t>
      </w:r>
      <w:proofErr w:type="gramEnd"/>
      <w:r w:rsidRPr="007612BB">
        <w:rPr>
          <w:rFonts w:asciiTheme="majorBidi" w:eastAsia="SimSun" w:hAnsiTheme="majorBidi" w:cstheme="majorBidi"/>
          <w:sz w:val="26"/>
          <w:szCs w:val="26"/>
          <w:lang w:eastAsia="zh-CN" w:bidi="ar-IQ"/>
        </w:rPr>
        <w:t xml:space="preserve"> </w:t>
      </w:r>
      <w:r w:rsidRPr="007612BB">
        <w:rPr>
          <w:rFonts w:asciiTheme="majorBidi" w:eastAsia="SimSun" w:hAnsiTheme="majorBidi" w:cstheme="majorBidi"/>
          <w:sz w:val="26"/>
          <w:szCs w:val="26"/>
          <w:rtl/>
          <w:lang w:eastAsia="zh-CN" w:bidi="ar-IQ"/>
        </w:rPr>
        <w:t xml:space="preserve"> بالمقارنة مع عينات مرضى العقم بدون خمج بكتيري والبالغ تركيزه</w:t>
      </w:r>
      <w:r w:rsidRPr="007612BB">
        <w:rPr>
          <w:rFonts w:asciiTheme="majorBidi" w:eastAsia="SimSun" w:hAnsiTheme="majorBidi" w:cstheme="majorBidi"/>
          <w:sz w:val="26"/>
          <w:szCs w:val="26"/>
          <w:lang w:eastAsia="zh-CN" w:bidi="ar-IQ"/>
        </w:rPr>
        <w:t xml:space="preserve"> mg/dl1337.46)</w:t>
      </w:r>
      <w:r w:rsidRPr="007612BB">
        <w:rPr>
          <w:rFonts w:asciiTheme="majorBidi" w:eastAsia="SimSun" w:hAnsiTheme="majorBidi" w:cstheme="majorBidi"/>
          <w:sz w:val="26"/>
          <w:szCs w:val="26"/>
          <w:rtl/>
          <w:lang w:eastAsia="zh-CN" w:bidi="ar-IQ"/>
        </w:rPr>
        <w:t xml:space="preserve">) ومجموعة  (السيطرة) البالغ تركيز </w:t>
      </w:r>
      <w:r w:rsidRPr="007612BB">
        <w:rPr>
          <w:rFonts w:asciiTheme="majorBidi" w:eastAsia="SimSun" w:hAnsiTheme="majorBidi" w:cstheme="majorBidi"/>
          <w:sz w:val="26"/>
          <w:szCs w:val="26"/>
          <w:lang w:eastAsia="zh-CN" w:bidi="ar-IQ"/>
        </w:rPr>
        <w:t>IgG</w:t>
      </w:r>
      <w:r w:rsidRPr="007612BB">
        <w:rPr>
          <w:rFonts w:asciiTheme="majorBidi" w:eastAsia="SimSun" w:hAnsiTheme="majorBidi" w:cstheme="majorBidi"/>
          <w:sz w:val="26"/>
          <w:szCs w:val="26"/>
          <w:rtl/>
          <w:lang w:eastAsia="zh-CN" w:bidi="ar-IQ"/>
        </w:rPr>
        <w:t xml:space="preserve"> فيها  </w:t>
      </w:r>
      <w:r w:rsidRPr="007612BB">
        <w:rPr>
          <w:rFonts w:asciiTheme="majorBidi" w:eastAsia="SimSun" w:hAnsiTheme="majorBidi" w:cstheme="majorBidi"/>
          <w:sz w:val="26"/>
          <w:szCs w:val="26"/>
          <w:lang w:eastAsia="zh-CN" w:bidi="ar-IQ"/>
        </w:rPr>
        <w:t>mg/dl</w:t>
      </w:r>
      <w:r w:rsidRPr="007612BB">
        <w:rPr>
          <w:rFonts w:asciiTheme="majorBidi" w:eastAsia="SimSun" w:hAnsiTheme="majorBidi" w:cstheme="majorBidi"/>
          <w:sz w:val="26"/>
          <w:szCs w:val="26"/>
          <w:rtl/>
          <w:lang w:eastAsia="zh-CN" w:bidi="ar-IQ"/>
        </w:rPr>
        <w:t xml:space="preserve"> (</w:t>
      </w:r>
      <w:r w:rsidRPr="007612BB">
        <w:rPr>
          <w:rFonts w:asciiTheme="majorBidi" w:eastAsia="SimSun" w:hAnsiTheme="majorBidi" w:cstheme="majorBidi"/>
          <w:sz w:val="26"/>
          <w:szCs w:val="26"/>
          <w:lang w:eastAsia="zh-CN" w:bidi="ar-IQ"/>
        </w:rPr>
        <w:t>1144.65</w:t>
      </w:r>
      <w:r w:rsidRPr="007612BB">
        <w:rPr>
          <w:rFonts w:asciiTheme="majorBidi" w:eastAsia="SimSun" w:hAnsiTheme="majorBidi" w:cstheme="majorBidi"/>
          <w:sz w:val="26"/>
          <w:szCs w:val="26"/>
          <w:rtl/>
          <w:lang w:eastAsia="zh-CN" w:bidi="ar-IQ"/>
        </w:rPr>
        <w:t xml:space="preserve">), لوحظ وجود فروق معنوية عالية جدا ً </w:t>
      </w:r>
      <w:r w:rsidRPr="007612BB">
        <w:rPr>
          <w:rFonts w:asciiTheme="majorBidi" w:eastAsia="SimSun" w:hAnsiTheme="majorBidi" w:cstheme="majorBidi"/>
          <w:sz w:val="26"/>
          <w:szCs w:val="26"/>
          <w:lang w:eastAsia="zh-CN" w:bidi="ar-IQ"/>
        </w:rPr>
        <w:t>0.001</w:t>
      </w:r>
      <w:r w:rsidRPr="007612BB">
        <w:rPr>
          <w:rFonts w:asciiTheme="majorBidi" w:eastAsia="SimSun" w:hAnsiTheme="majorBidi" w:cstheme="majorBidi"/>
          <w:sz w:val="26"/>
          <w:szCs w:val="26"/>
          <w:rtl/>
          <w:lang w:eastAsia="zh-CN" w:bidi="ar-IQ"/>
        </w:rPr>
        <w:t xml:space="preserve">˂ </w:t>
      </w:r>
      <w:r w:rsidRPr="007612BB">
        <w:rPr>
          <w:rFonts w:asciiTheme="majorBidi" w:eastAsia="SimSun" w:hAnsiTheme="majorBidi" w:cstheme="majorBidi"/>
          <w:sz w:val="26"/>
          <w:szCs w:val="26"/>
          <w:lang w:eastAsia="zh-CN" w:bidi="ar-IQ"/>
        </w:rPr>
        <w:t>p</w:t>
      </w:r>
      <w:r w:rsidRPr="007612BB">
        <w:rPr>
          <w:rFonts w:asciiTheme="majorBidi" w:eastAsia="SimSun" w:hAnsiTheme="majorBidi" w:cstheme="majorBidi"/>
          <w:sz w:val="26"/>
          <w:szCs w:val="26"/>
          <w:rtl/>
          <w:lang w:eastAsia="zh-CN" w:bidi="ar-IQ"/>
        </w:rPr>
        <w:t xml:space="preserve"> بين مجاميع الدراسة مما يثبت  علاقة  ارتفاع مستوى الاجسام المضادة في مصول الاشخاص العقيمين مع اصابة بكتيرية بالمقارنة مع المجاميع الاخرى .</w:t>
      </w:r>
    </w:p>
    <w:p w:rsidR="00076F77" w:rsidRPr="007612BB" w:rsidRDefault="00076F77" w:rsidP="00076F77">
      <w:pPr>
        <w:spacing w:after="0" w:line="360" w:lineRule="auto"/>
        <w:jc w:val="lowKashida"/>
        <w:rPr>
          <w:rFonts w:asciiTheme="majorBidi" w:eastAsia="SimSun" w:hAnsiTheme="majorBidi" w:cstheme="majorBidi"/>
          <w:sz w:val="26"/>
          <w:szCs w:val="26"/>
          <w:rtl/>
          <w:lang w:eastAsia="zh-CN" w:bidi="ar-IQ"/>
        </w:rPr>
      </w:pPr>
      <w:r w:rsidRPr="007612BB">
        <w:rPr>
          <w:rFonts w:asciiTheme="majorBidi" w:eastAsia="SimSun" w:hAnsiTheme="majorBidi" w:cstheme="majorBidi"/>
          <w:sz w:val="26"/>
          <w:szCs w:val="26"/>
          <w:rtl/>
          <w:lang w:eastAsia="zh-CN" w:bidi="ar-IQ"/>
        </w:rPr>
        <w:t xml:space="preserve">     كما وجد ان تراكيز </w:t>
      </w:r>
      <w:r w:rsidRPr="007612BB">
        <w:rPr>
          <w:rFonts w:asciiTheme="majorBidi" w:eastAsia="SimSun" w:hAnsiTheme="majorBidi" w:cstheme="majorBidi"/>
          <w:sz w:val="26"/>
          <w:szCs w:val="26"/>
          <w:lang w:eastAsia="zh-CN" w:bidi="ar-IQ"/>
        </w:rPr>
        <w:t>IgM</w:t>
      </w:r>
      <w:r w:rsidRPr="007612BB">
        <w:rPr>
          <w:rFonts w:asciiTheme="majorBidi" w:eastAsia="SimSun" w:hAnsiTheme="majorBidi" w:cstheme="majorBidi"/>
          <w:sz w:val="26"/>
          <w:szCs w:val="26"/>
          <w:rtl/>
          <w:lang w:eastAsia="zh-CN" w:bidi="ar-IQ"/>
        </w:rPr>
        <w:t xml:space="preserve">  في مجاميع الدراسة بلغت </w:t>
      </w:r>
      <w:r w:rsidRPr="007612BB">
        <w:rPr>
          <w:rFonts w:asciiTheme="majorBidi" w:eastAsia="SimSun" w:hAnsiTheme="majorBidi" w:cstheme="majorBidi"/>
          <w:sz w:val="26"/>
          <w:szCs w:val="26"/>
          <w:lang w:eastAsia="zh-CN" w:bidi="ar-IQ"/>
        </w:rPr>
        <w:t>mg/dl</w:t>
      </w:r>
      <w:r w:rsidRPr="007612BB">
        <w:rPr>
          <w:rFonts w:asciiTheme="majorBidi" w:eastAsia="SimSun" w:hAnsiTheme="majorBidi" w:cstheme="majorBidi"/>
          <w:sz w:val="26"/>
          <w:szCs w:val="26"/>
          <w:rtl/>
          <w:lang w:eastAsia="zh-CN" w:bidi="ar-IQ"/>
        </w:rPr>
        <w:t xml:space="preserve"> (</w:t>
      </w:r>
      <w:r w:rsidRPr="007612BB">
        <w:rPr>
          <w:rFonts w:asciiTheme="majorBidi" w:eastAsia="SimSun" w:hAnsiTheme="majorBidi" w:cstheme="majorBidi"/>
          <w:sz w:val="26"/>
          <w:szCs w:val="26"/>
          <w:lang w:eastAsia="zh-CN" w:bidi="ar-IQ"/>
        </w:rPr>
        <w:t>129.24,155.28,157.77</w:t>
      </w:r>
      <w:r w:rsidRPr="007612BB">
        <w:rPr>
          <w:rFonts w:asciiTheme="majorBidi" w:eastAsia="SimSun" w:hAnsiTheme="majorBidi" w:cstheme="majorBidi"/>
          <w:sz w:val="26"/>
          <w:szCs w:val="26"/>
          <w:rtl/>
          <w:lang w:eastAsia="zh-CN" w:bidi="ar-IQ"/>
        </w:rPr>
        <w:t>)</w:t>
      </w:r>
      <w:r>
        <w:rPr>
          <w:rFonts w:asciiTheme="majorBidi" w:eastAsia="SimSun" w:hAnsiTheme="majorBidi" w:cstheme="majorBidi" w:hint="cs"/>
          <w:sz w:val="26"/>
          <w:szCs w:val="26"/>
          <w:rtl/>
          <w:lang w:eastAsia="zh-CN" w:bidi="ar-IQ"/>
        </w:rPr>
        <w:t xml:space="preserve"> </w:t>
      </w:r>
      <w:r w:rsidRPr="007612BB">
        <w:rPr>
          <w:rFonts w:asciiTheme="majorBidi" w:eastAsia="SimSun" w:hAnsiTheme="majorBidi" w:cstheme="majorBidi"/>
          <w:sz w:val="26"/>
          <w:szCs w:val="26"/>
          <w:rtl/>
          <w:lang w:eastAsia="zh-CN" w:bidi="ar-IQ"/>
        </w:rPr>
        <w:t xml:space="preserve">في عينات  مرضى </w:t>
      </w:r>
      <w:r>
        <w:rPr>
          <w:rFonts w:asciiTheme="majorBidi" w:eastAsia="SimSun" w:hAnsiTheme="majorBidi" w:cstheme="majorBidi"/>
          <w:sz w:val="26"/>
          <w:szCs w:val="26"/>
          <w:rtl/>
          <w:lang w:eastAsia="zh-CN" w:bidi="ar-IQ"/>
        </w:rPr>
        <w:t>العقم مع  خمج البكتيري</w:t>
      </w:r>
      <w:r w:rsidRPr="007612BB">
        <w:rPr>
          <w:rFonts w:asciiTheme="majorBidi" w:eastAsia="SimSun" w:hAnsiTheme="majorBidi" w:cstheme="majorBidi"/>
          <w:sz w:val="26"/>
          <w:szCs w:val="26"/>
          <w:rtl/>
          <w:lang w:eastAsia="zh-CN" w:bidi="ar-IQ"/>
        </w:rPr>
        <w:t xml:space="preserve">, وفي  المرضى العقيمين  بدون خمج بكتيري , ومجموعة </w:t>
      </w:r>
      <w:r w:rsidRPr="007612BB">
        <w:rPr>
          <w:rFonts w:asciiTheme="majorBidi" w:eastAsia="SimSun" w:hAnsiTheme="majorBidi" w:cstheme="majorBidi"/>
          <w:sz w:val="26"/>
          <w:szCs w:val="26"/>
          <w:rtl/>
          <w:lang w:eastAsia="zh-CN" w:bidi="ar-IQ"/>
        </w:rPr>
        <w:lastRenderedPageBreak/>
        <w:t xml:space="preserve">السيطرة على التوالي , تبين عدم  وجود فروق معنوية ًبين مجموعتي المرضى في تراكيز </w:t>
      </w:r>
      <w:r w:rsidRPr="007612BB">
        <w:rPr>
          <w:rFonts w:asciiTheme="majorBidi" w:eastAsia="SimSun" w:hAnsiTheme="majorBidi" w:cstheme="majorBidi"/>
          <w:sz w:val="26"/>
          <w:szCs w:val="26"/>
          <w:lang w:eastAsia="zh-CN" w:bidi="ar-IQ"/>
        </w:rPr>
        <w:t>IgMP ≥ 0.05</w:t>
      </w:r>
      <w:r w:rsidRPr="007612BB">
        <w:rPr>
          <w:rFonts w:asciiTheme="majorBidi" w:eastAsia="SimSun" w:hAnsiTheme="majorBidi" w:cstheme="majorBidi"/>
          <w:sz w:val="26"/>
          <w:szCs w:val="26"/>
          <w:rtl/>
          <w:lang w:eastAsia="zh-CN" w:bidi="ar-IQ"/>
        </w:rPr>
        <w:t xml:space="preserve">  ووج</w:t>
      </w:r>
      <w:r>
        <w:rPr>
          <w:rFonts w:asciiTheme="majorBidi" w:eastAsia="SimSun" w:hAnsiTheme="majorBidi" w:cstheme="majorBidi"/>
          <w:sz w:val="26"/>
          <w:szCs w:val="26"/>
          <w:rtl/>
          <w:lang w:eastAsia="zh-CN" w:bidi="ar-IQ"/>
        </w:rPr>
        <w:t>ودها بين المرضى ومجموعة السيطرة</w:t>
      </w:r>
      <w:r w:rsidRPr="007612BB">
        <w:rPr>
          <w:rFonts w:asciiTheme="majorBidi" w:eastAsia="SimSun" w:hAnsiTheme="majorBidi" w:cstheme="majorBidi"/>
          <w:sz w:val="26"/>
          <w:szCs w:val="26"/>
          <w:rtl/>
          <w:lang w:eastAsia="zh-CN" w:bidi="ar-IQ"/>
        </w:rPr>
        <w:t>.</w:t>
      </w:r>
    </w:p>
    <w:p w:rsidR="00076F77" w:rsidRPr="007612BB" w:rsidRDefault="00076F77" w:rsidP="00076F77">
      <w:pPr>
        <w:spacing w:after="0" w:line="360" w:lineRule="auto"/>
        <w:jc w:val="lowKashida"/>
        <w:rPr>
          <w:rFonts w:asciiTheme="majorBidi" w:eastAsia="SimSun" w:hAnsiTheme="majorBidi" w:cstheme="majorBidi"/>
          <w:sz w:val="26"/>
          <w:szCs w:val="26"/>
          <w:rtl/>
          <w:lang w:eastAsia="zh-CN" w:bidi="ar-IQ"/>
        </w:rPr>
      </w:pPr>
      <w:r w:rsidRPr="007612BB">
        <w:rPr>
          <w:rFonts w:asciiTheme="majorBidi" w:eastAsia="SimSun" w:hAnsiTheme="majorBidi" w:cstheme="majorBidi"/>
          <w:sz w:val="26"/>
          <w:szCs w:val="26"/>
          <w:rtl/>
          <w:lang w:eastAsia="zh-CN" w:bidi="ar-IQ"/>
        </w:rPr>
        <w:t xml:space="preserve">  </w:t>
      </w:r>
      <w:r>
        <w:rPr>
          <w:rFonts w:asciiTheme="majorBidi" w:eastAsia="SimSun" w:hAnsiTheme="majorBidi" w:cstheme="majorBidi" w:hint="cs"/>
          <w:sz w:val="26"/>
          <w:szCs w:val="26"/>
          <w:rtl/>
          <w:lang w:eastAsia="zh-CN" w:bidi="ar-IQ"/>
        </w:rPr>
        <w:tab/>
      </w:r>
      <w:r w:rsidRPr="007612BB">
        <w:rPr>
          <w:rFonts w:asciiTheme="majorBidi" w:eastAsia="SimSun" w:hAnsiTheme="majorBidi" w:cstheme="majorBidi"/>
          <w:sz w:val="26"/>
          <w:szCs w:val="26"/>
          <w:rtl/>
          <w:lang w:eastAsia="zh-CN" w:bidi="ar-IQ"/>
        </w:rPr>
        <w:t xml:space="preserve">ولوحظ ارتفاعاً في  تركيز الـ </w:t>
      </w:r>
      <w:r w:rsidRPr="007612BB">
        <w:rPr>
          <w:rFonts w:asciiTheme="majorBidi" w:eastAsia="SimSun" w:hAnsiTheme="majorBidi" w:cstheme="majorBidi"/>
          <w:sz w:val="26"/>
          <w:szCs w:val="26"/>
          <w:lang w:eastAsia="zh-CN" w:bidi="ar-IQ"/>
        </w:rPr>
        <w:t>IgA</w:t>
      </w:r>
      <w:r w:rsidRPr="007612BB">
        <w:rPr>
          <w:rFonts w:asciiTheme="majorBidi" w:eastAsia="SimSun" w:hAnsiTheme="majorBidi" w:cstheme="majorBidi"/>
          <w:sz w:val="26"/>
          <w:szCs w:val="26"/>
          <w:rtl/>
          <w:lang w:eastAsia="zh-CN" w:bidi="ar-IQ"/>
        </w:rPr>
        <w:t xml:space="preserve"> في مصول المرضى العقيمين مع خمجاً بكتيريا بالمقارنة مع المرضى العقيمين بدون خمج بكتيري حيث بلغت تراكيز الـ </w:t>
      </w:r>
      <w:r w:rsidRPr="007612BB">
        <w:rPr>
          <w:rFonts w:asciiTheme="majorBidi" w:eastAsia="SimSun" w:hAnsiTheme="majorBidi" w:cstheme="majorBidi"/>
          <w:sz w:val="26"/>
          <w:szCs w:val="26"/>
          <w:lang w:eastAsia="zh-CN" w:bidi="ar-IQ"/>
        </w:rPr>
        <w:t>IgAmg/dl</w:t>
      </w:r>
      <w:r w:rsidRPr="007612BB">
        <w:rPr>
          <w:rFonts w:asciiTheme="majorBidi" w:eastAsia="SimSun" w:hAnsiTheme="majorBidi" w:cstheme="majorBidi"/>
          <w:sz w:val="26"/>
          <w:szCs w:val="26"/>
          <w:rtl/>
          <w:lang w:eastAsia="zh-CN" w:bidi="ar-IQ"/>
        </w:rPr>
        <w:t xml:space="preserve"> (</w:t>
      </w:r>
      <w:r w:rsidRPr="007612BB">
        <w:rPr>
          <w:rFonts w:asciiTheme="majorBidi" w:eastAsia="SimSun" w:hAnsiTheme="majorBidi" w:cstheme="majorBidi"/>
          <w:sz w:val="26"/>
          <w:szCs w:val="26"/>
          <w:lang w:eastAsia="zh-CN" w:bidi="ar-IQ"/>
        </w:rPr>
        <w:t>345.</w:t>
      </w:r>
      <w:proofErr w:type="gramStart"/>
      <w:r w:rsidRPr="007612BB">
        <w:rPr>
          <w:rFonts w:asciiTheme="majorBidi" w:eastAsia="SimSun" w:hAnsiTheme="majorBidi" w:cstheme="majorBidi"/>
          <w:sz w:val="26"/>
          <w:szCs w:val="26"/>
          <w:lang w:eastAsia="zh-CN" w:bidi="ar-IQ"/>
        </w:rPr>
        <w:t xml:space="preserve">02,557.16 </w:t>
      </w:r>
      <w:r w:rsidRPr="007612BB">
        <w:rPr>
          <w:rFonts w:asciiTheme="majorBidi" w:eastAsia="SimSun" w:hAnsiTheme="majorBidi" w:cstheme="majorBidi"/>
          <w:sz w:val="26"/>
          <w:szCs w:val="26"/>
          <w:rtl/>
          <w:lang w:eastAsia="zh-CN" w:bidi="ar-IQ"/>
        </w:rPr>
        <w:t>)</w:t>
      </w:r>
      <w:proofErr w:type="gramEnd"/>
      <w:r w:rsidRPr="007612BB">
        <w:rPr>
          <w:rFonts w:asciiTheme="majorBidi" w:eastAsia="SimSun" w:hAnsiTheme="majorBidi" w:cstheme="majorBidi"/>
          <w:sz w:val="26"/>
          <w:szCs w:val="26"/>
          <w:rtl/>
          <w:lang w:eastAsia="zh-CN" w:bidi="ar-IQ"/>
        </w:rPr>
        <w:t xml:space="preserve">  على التوالي بالمقارنة مع مجموعة السيطرة والبالغ تركيزه الـ</w:t>
      </w:r>
      <w:r w:rsidRPr="007612BB">
        <w:rPr>
          <w:rFonts w:asciiTheme="majorBidi" w:eastAsia="SimSun" w:hAnsiTheme="majorBidi" w:cstheme="majorBidi"/>
          <w:sz w:val="26"/>
          <w:szCs w:val="26"/>
          <w:lang w:eastAsia="zh-CN" w:bidi="ar-IQ"/>
        </w:rPr>
        <w:t xml:space="preserve"> IgA </w:t>
      </w:r>
      <w:r w:rsidRPr="007612BB">
        <w:rPr>
          <w:rFonts w:asciiTheme="majorBidi" w:eastAsia="SimSun" w:hAnsiTheme="majorBidi" w:cstheme="majorBidi"/>
          <w:sz w:val="26"/>
          <w:szCs w:val="26"/>
          <w:rtl/>
          <w:lang w:eastAsia="zh-CN" w:bidi="ar-IQ"/>
        </w:rPr>
        <w:t xml:space="preserve"> لها </w:t>
      </w:r>
      <w:r w:rsidRPr="007612BB">
        <w:rPr>
          <w:rFonts w:asciiTheme="majorBidi" w:eastAsia="SimSun" w:hAnsiTheme="majorBidi" w:cstheme="majorBidi"/>
          <w:sz w:val="26"/>
          <w:szCs w:val="26"/>
          <w:lang w:eastAsia="zh-CN" w:bidi="ar-IQ"/>
        </w:rPr>
        <w:t>268.82) mg/dl</w:t>
      </w:r>
      <w:r w:rsidRPr="007612BB">
        <w:rPr>
          <w:rFonts w:asciiTheme="majorBidi" w:eastAsia="SimSun" w:hAnsiTheme="majorBidi" w:cstheme="majorBidi"/>
          <w:sz w:val="26"/>
          <w:szCs w:val="26"/>
          <w:rtl/>
          <w:lang w:eastAsia="zh-CN" w:bidi="ar-IQ"/>
        </w:rPr>
        <w:t>) وتبين من الدراسة الحالية وجود فروقا ً معنوية عالية جداً</w:t>
      </w:r>
      <w:r w:rsidRPr="007612BB">
        <w:rPr>
          <w:rFonts w:asciiTheme="majorBidi" w:eastAsia="SimSun" w:hAnsiTheme="majorBidi" w:cstheme="majorBidi"/>
          <w:sz w:val="26"/>
          <w:szCs w:val="26"/>
          <w:lang w:eastAsia="zh-CN" w:bidi="ar-IQ"/>
        </w:rPr>
        <w:t xml:space="preserve"> 0.001</w:t>
      </w:r>
      <w:r w:rsidRPr="007612BB">
        <w:rPr>
          <w:rFonts w:asciiTheme="majorBidi" w:eastAsia="SimSun" w:hAnsiTheme="majorBidi" w:cstheme="majorBidi"/>
          <w:sz w:val="26"/>
          <w:szCs w:val="26"/>
          <w:rtl/>
          <w:lang w:eastAsia="zh-CN" w:bidi="ar-IQ"/>
        </w:rPr>
        <w:t xml:space="preserve">˂ </w:t>
      </w:r>
      <w:r w:rsidRPr="007612BB">
        <w:rPr>
          <w:rFonts w:asciiTheme="majorBidi" w:eastAsia="SimSun" w:hAnsiTheme="majorBidi" w:cstheme="majorBidi"/>
          <w:sz w:val="26"/>
          <w:szCs w:val="26"/>
          <w:lang w:eastAsia="zh-CN" w:bidi="ar-IQ"/>
        </w:rPr>
        <w:t>p</w:t>
      </w:r>
      <w:r w:rsidRPr="007612BB">
        <w:rPr>
          <w:rFonts w:asciiTheme="majorBidi" w:eastAsia="SimSun" w:hAnsiTheme="majorBidi" w:cstheme="majorBidi"/>
          <w:sz w:val="26"/>
          <w:szCs w:val="26"/>
          <w:rtl/>
          <w:lang w:eastAsia="zh-CN" w:bidi="ar-IQ"/>
        </w:rPr>
        <w:t xml:space="preserve"> في تراكيز  الـ </w:t>
      </w:r>
      <w:r w:rsidRPr="007612BB">
        <w:rPr>
          <w:rFonts w:asciiTheme="majorBidi" w:eastAsia="SimSun" w:hAnsiTheme="majorBidi" w:cstheme="majorBidi"/>
          <w:sz w:val="26"/>
          <w:szCs w:val="26"/>
          <w:lang w:eastAsia="zh-CN" w:bidi="ar-IQ"/>
        </w:rPr>
        <w:t>IgA</w:t>
      </w:r>
      <w:r w:rsidRPr="007612BB">
        <w:rPr>
          <w:rFonts w:asciiTheme="majorBidi" w:eastAsia="SimSun" w:hAnsiTheme="majorBidi" w:cstheme="majorBidi"/>
          <w:sz w:val="26"/>
          <w:szCs w:val="26"/>
          <w:rtl/>
          <w:lang w:eastAsia="zh-CN" w:bidi="ar-IQ"/>
        </w:rPr>
        <w:t xml:space="preserve"> بين مجاميع الدراسة المختلفة.</w:t>
      </w:r>
    </w:p>
    <w:p w:rsidR="00076F77" w:rsidRPr="007612BB" w:rsidRDefault="00076F77" w:rsidP="00076F77">
      <w:pPr>
        <w:bidi w:val="0"/>
        <w:spacing w:after="0" w:line="360" w:lineRule="auto"/>
        <w:jc w:val="center"/>
        <w:rPr>
          <w:rFonts w:asciiTheme="majorBidi" w:eastAsia="Calibri" w:hAnsiTheme="majorBidi" w:cstheme="majorBidi"/>
          <w:b/>
          <w:bCs/>
          <w:sz w:val="32"/>
          <w:szCs w:val="32"/>
        </w:rPr>
      </w:pPr>
      <w:r w:rsidRPr="007612BB">
        <w:rPr>
          <w:rStyle w:val="hps"/>
          <w:rFonts w:asciiTheme="majorBidi" w:hAnsiTheme="majorBidi" w:cstheme="majorBidi"/>
          <w:sz w:val="32"/>
          <w:szCs w:val="32"/>
        </w:rPr>
        <w:t xml:space="preserve">Evaluation of immunoglobulins (IgA, IgG, </w:t>
      </w:r>
      <w:proofErr w:type="gramStart"/>
      <w:r w:rsidRPr="007612BB">
        <w:rPr>
          <w:rStyle w:val="hps"/>
          <w:rFonts w:asciiTheme="majorBidi" w:hAnsiTheme="majorBidi" w:cstheme="majorBidi"/>
          <w:sz w:val="32"/>
          <w:szCs w:val="32"/>
        </w:rPr>
        <w:t>IgM</w:t>
      </w:r>
      <w:proofErr w:type="gramEnd"/>
      <w:r w:rsidRPr="007612BB">
        <w:rPr>
          <w:rStyle w:val="hps"/>
          <w:rFonts w:asciiTheme="majorBidi" w:hAnsiTheme="majorBidi" w:cstheme="majorBidi"/>
          <w:sz w:val="32"/>
          <w:szCs w:val="32"/>
        </w:rPr>
        <w:t xml:space="preserve">) levels in the sera of patients overall and associated cases of male infertility </w:t>
      </w:r>
      <w:r w:rsidRPr="007612BB">
        <w:rPr>
          <w:rFonts w:asciiTheme="majorBidi" w:eastAsia="Calibri" w:hAnsiTheme="majorBidi" w:cstheme="majorBidi"/>
          <w:b/>
          <w:bCs/>
          <w:sz w:val="32"/>
          <w:szCs w:val="32"/>
          <w:lang w:bidi="ar-IQ"/>
        </w:rPr>
        <w:t>in AL-Najaf AL-Ashraf Governorate</w:t>
      </w:r>
    </w:p>
    <w:p w:rsidR="00076F77" w:rsidRPr="00F204FC" w:rsidRDefault="00076F77" w:rsidP="00076F77">
      <w:pPr>
        <w:bidi w:val="0"/>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Kais Khudhair Abdul abbas ALhadrawi</w:t>
      </w:r>
      <w:r w:rsidRPr="00F204FC">
        <w:rPr>
          <w:rFonts w:asciiTheme="majorBidi" w:eastAsia="Calibri" w:hAnsiTheme="majorBidi" w:cstheme="majorBidi"/>
          <w:sz w:val="28"/>
          <w:szCs w:val="28"/>
          <w:vertAlign w:val="superscript"/>
        </w:rPr>
        <w:t>1</w:t>
      </w:r>
      <w:r w:rsidRPr="00F204FC">
        <w:rPr>
          <w:rFonts w:asciiTheme="majorBidi" w:eastAsia="Calibri" w:hAnsiTheme="majorBidi" w:cstheme="majorBidi"/>
          <w:sz w:val="28"/>
          <w:szCs w:val="28"/>
        </w:rPr>
        <w:t>,</w:t>
      </w:r>
    </w:p>
    <w:p w:rsidR="00076F77" w:rsidRPr="00F204FC" w:rsidRDefault="00076F77" w:rsidP="00076F77">
      <w:pPr>
        <w:bidi w:val="0"/>
        <w:spacing w:after="0" w:line="360" w:lineRule="auto"/>
        <w:jc w:val="center"/>
        <w:rPr>
          <w:rFonts w:asciiTheme="majorBidi" w:hAnsiTheme="majorBidi" w:cstheme="majorBidi"/>
          <w:sz w:val="28"/>
          <w:szCs w:val="28"/>
          <w:vertAlign w:val="superscript"/>
        </w:rPr>
      </w:pPr>
      <w:r w:rsidRPr="00F204FC">
        <w:rPr>
          <w:rFonts w:asciiTheme="majorBidi" w:hAnsiTheme="majorBidi" w:cstheme="majorBidi"/>
          <w:sz w:val="28"/>
          <w:szCs w:val="28"/>
        </w:rPr>
        <w:t>Dr. Siham Jasim Mohsen AL-Kaabi</w:t>
      </w:r>
      <w:r w:rsidRPr="00F204FC">
        <w:rPr>
          <w:rFonts w:asciiTheme="majorBidi" w:hAnsiTheme="majorBidi" w:cstheme="majorBidi"/>
          <w:sz w:val="28"/>
          <w:szCs w:val="28"/>
          <w:vertAlign w:val="superscript"/>
        </w:rPr>
        <w:t>2</w:t>
      </w:r>
    </w:p>
    <w:p w:rsidR="00076F77" w:rsidRPr="00F204FC" w:rsidRDefault="00076F77" w:rsidP="00076F77">
      <w:pPr>
        <w:bidi w:val="0"/>
        <w:spacing w:after="0" w:line="360" w:lineRule="auto"/>
        <w:jc w:val="center"/>
        <w:rPr>
          <w:rFonts w:asciiTheme="majorBidi" w:eastAsia="Calibri" w:hAnsiTheme="majorBidi" w:cstheme="majorBidi"/>
          <w:sz w:val="28"/>
          <w:szCs w:val="28"/>
        </w:rPr>
      </w:pPr>
      <w:proofErr w:type="gramStart"/>
      <w:r w:rsidRPr="00F204FC">
        <w:rPr>
          <w:rFonts w:asciiTheme="majorBidi" w:hAnsiTheme="majorBidi" w:cstheme="majorBidi"/>
          <w:sz w:val="28"/>
          <w:szCs w:val="28"/>
        </w:rPr>
        <w:t>Dr. Ihsan Edan .AL-Saimary</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Pr>
        <w:t>.</w:t>
      </w:r>
      <w:proofErr w:type="gramEnd"/>
    </w:p>
    <w:p w:rsidR="00076F77" w:rsidRPr="00F204FC" w:rsidRDefault="00076F77" w:rsidP="00076F77">
      <w:pPr>
        <w:numPr>
          <w:ilvl w:val="0"/>
          <w:numId w:val="4"/>
        </w:numPr>
        <w:bidi w:val="0"/>
        <w:spacing w:after="0" w:line="360" w:lineRule="auto"/>
        <w:jc w:val="center"/>
        <w:rPr>
          <w:rFonts w:asciiTheme="majorBidi" w:eastAsia="Calibri" w:hAnsiTheme="majorBidi" w:cstheme="majorBidi"/>
          <w:sz w:val="28"/>
          <w:szCs w:val="28"/>
        </w:rPr>
      </w:pPr>
      <w:proofErr w:type="gramStart"/>
      <w:r w:rsidRPr="00F204FC">
        <w:rPr>
          <w:rFonts w:asciiTheme="majorBidi" w:hAnsiTheme="majorBidi" w:cstheme="majorBidi"/>
          <w:sz w:val="28"/>
          <w:szCs w:val="28"/>
        </w:rPr>
        <w:t>college</w:t>
      </w:r>
      <w:proofErr w:type="gramEnd"/>
      <w:r w:rsidRPr="00F204FC">
        <w:rPr>
          <w:rFonts w:asciiTheme="majorBidi" w:hAnsiTheme="majorBidi" w:cstheme="majorBidi"/>
          <w:sz w:val="28"/>
          <w:szCs w:val="28"/>
        </w:rPr>
        <w:t xml:space="preserve"> of  </w:t>
      </w:r>
      <w:r w:rsidRPr="00F204FC">
        <w:rPr>
          <w:rStyle w:val="hps"/>
          <w:rFonts w:asciiTheme="majorBidi" w:hAnsiTheme="majorBidi" w:cstheme="majorBidi"/>
          <w:sz w:val="28"/>
          <w:szCs w:val="28"/>
        </w:rPr>
        <w:t>Health and MedicalTechnologies</w:t>
      </w:r>
      <w:r w:rsidRPr="00F204FC">
        <w:rPr>
          <w:rFonts w:asciiTheme="majorBidi" w:eastAsia="Calibri" w:hAnsiTheme="majorBidi" w:cstheme="majorBidi"/>
          <w:sz w:val="28"/>
          <w:szCs w:val="28"/>
        </w:rPr>
        <w:t>.</w:t>
      </w:r>
    </w:p>
    <w:p w:rsidR="00076F77" w:rsidRPr="00F204FC" w:rsidRDefault="00076F77" w:rsidP="00076F77">
      <w:pPr>
        <w:numPr>
          <w:ilvl w:val="0"/>
          <w:numId w:val="4"/>
        </w:numPr>
        <w:bidi w:val="0"/>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University of Kufa /</w:t>
      </w:r>
      <w:r w:rsidRPr="00F204FC">
        <w:rPr>
          <w:rFonts w:asciiTheme="majorBidi" w:hAnsiTheme="majorBidi" w:cstheme="majorBidi"/>
          <w:sz w:val="28"/>
          <w:szCs w:val="28"/>
        </w:rPr>
        <w:t xml:space="preserve"> college </w:t>
      </w:r>
      <w:proofErr w:type="gramStart"/>
      <w:r w:rsidRPr="00F204FC">
        <w:rPr>
          <w:rFonts w:asciiTheme="majorBidi" w:hAnsiTheme="majorBidi" w:cstheme="majorBidi"/>
          <w:sz w:val="28"/>
          <w:szCs w:val="28"/>
        </w:rPr>
        <w:t>of  Education</w:t>
      </w:r>
      <w:proofErr w:type="gramEnd"/>
      <w:r w:rsidRPr="00F204FC">
        <w:rPr>
          <w:rFonts w:asciiTheme="majorBidi" w:hAnsiTheme="majorBidi" w:cstheme="majorBidi"/>
          <w:sz w:val="28"/>
          <w:szCs w:val="28"/>
        </w:rPr>
        <w:t xml:space="preserve"> for </w:t>
      </w:r>
      <w:r w:rsidRPr="00F204FC">
        <w:rPr>
          <w:rFonts w:asciiTheme="majorBidi" w:eastAsia="Calibri" w:hAnsiTheme="majorBidi" w:cstheme="majorBidi"/>
          <w:sz w:val="28"/>
          <w:szCs w:val="28"/>
        </w:rPr>
        <w:t>girls ,Dept. of Biology.</w:t>
      </w:r>
    </w:p>
    <w:p w:rsidR="00076F77" w:rsidRPr="00F204FC" w:rsidRDefault="00076F77" w:rsidP="00076F77">
      <w:pPr>
        <w:numPr>
          <w:ilvl w:val="0"/>
          <w:numId w:val="4"/>
        </w:numPr>
        <w:bidi w:val="0"/>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University of Basra / </w:t>
      </w:r>
      <w:r w:rsidRPr="00F204FC">
        <w:rPr>
          <w:rFonts w:asciiTheme="majorBidi" w:hAnsiTheme="majorBidi" w:cstheme="majorBidi"/>
          <w:sz w:val="28"/>
          <w:szCs w:val="28"/>
        </w:rPr>
        <w:t xml:space="preserve">college </w:t>
      </w:r>
      <w:proofErr w:type="gramStart"/>
      <w:r w:rsidRPr="00F204FC">
        <w:rPr>
          <w:rFonts w:asciiTheme="majorBidi" w:hAnsiTheme="majorBidi" w:cstheme="majorBidi"/>
          <w:sz w:val="28"/>
          <w:szCs w:val="28"/>
        </w:rPr>
        <w:t>of  Medicine</w:t>
      </w:r>
      <w:proofErr w:type="gramEnd"/>
      <w:r w:rsidRPr="00F204FC">
        <w:rPr>
          <w:rFonts w:asciiTheme="majorBidi" w:eastAsia="Calibri" w:hAnsiTheme="majorBidi" w:cstheme="majorBidi"/>
          <w:sz w:val="28"/>
          <w:szCs w:val="28"/>
        </w:rPr>
        <w:t>. Department of microbiology.</w:t>
      </w:r>
    </w:p>
    <w:p w:rsidR="00076F77" w:rsidRPr="00F204FC" w:rsidRDefault="00076F77" w:rsidP="00076F77">
      <w:pPr>
        <w:bidi w:val="0"/>
        <w:spacing w:after="0" w:line="360" w:lineRule="auto"/>
        <w:rPr>
          <w:rFonts w:asciiTheme="majorBidi" w:eastAsia="Calibri" w:hAnsiTheme="majorBidi" w:cstheme="majorBidi"/>
          <w:b/>
          <w:bCs/>
          <w:sz w:val="28"/>
          <w:szCs w:val="28"/>
        </w:rPr>
      </w:pPr>
    </w:p>
    <w:p w:rsidR="00076F77" w:rsidRPr="00F204FC" w:rsidRDefault="00076F77" w:rsidP="00076F77">
      <w:pPr>
        <w:spacing w:after="0" w:line="360" w:lineRule="auto"/>
        <w:jc w:val="right"/>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rPr>
        <w:t xml:space="preserve"> Summary:</w:t>
      </w:r>
    </w:p>
    <w:p w:rsidR="00076F77" w:rsidRPr="00F204FC" w:rsidRDefault="00076F77" w:rsidP="00076F77">
      <w:pPr>
        <w:bidi w:val="0"/>
        <w:spacing w:after="0" w:line="360" w:lineRule="auto"/>
        <w:jc w:val="lowKashida"/>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          A</w:t>
      </w:r>
      <w:r w:rsidRPr="00F204FC">
        <w:rPr>
          <w:rFonts w:asciiTheme="majorBidi" w:eastAsia="Calibri" w:hAnsiTheme="majorBidi" w:cstheme="majorBidi"/>
          <w:sz w:val="28"/>
          <w:szCs w:val="28"/>
          <w:lang w:bidi="ar-IQ"/>
        </w:rPr>
        <w:t xml:space="preserve"> total of 328 seminal fluid samples were collected from infertile patients with various types of infertility; Azoospermia, oligozoospermia, asthenozoospermia, teratozoospermia aged between 19 to 60 years</w:t>
      </w:r>
      <w:r w:rsidRPr="00F204FC">
        <w:rPr>
          <w:rFonts w:asciiTheme="majorBidi" w:eastAsia="Calibri" w:hAnsiTheme="majorBidi" w:cstheme="majorBidi"/>
          <w:sz w:val="28"/>
          <w:szCs w:val="28"/>
        </w:rPr>
        <w:t>, in comparison with control group (Normospermia) for the period from 25/3/2013  to 17/8/2013.</w:t>
      </w:r>
    </w:p>
    <w:p w:rsidR="00076F77" w:rsidRPr="00F204FC" w:rsidRDefault="00076F77" w:rsidP="00076F77">
      <w:pPr>
        <w:bidi w:val="0"/>
        <w:spacing w:after="0" w:line="360" w:lineRule="auto"/>
        <w:jc w:val="lowKashida"/>
        <w:rPr>
          <w:rFonts w:asciiTheme="majorBidi" w:eastAsia="Calibri" w:hAnsiTheme="majorBidi" w:cstheme="majorBidi"/>
          <w:sz w:val="28"/>
          <w:szCs w:val="28"/>
        </w:rPr>
      </w:pPr>
      <w:r w:rsidRPr="00F204FC">
        <w:rPr>
          <w:rFonts w:asciiTheme="majorBidi" w:eastAsia="Calibri" w:hAnsiTheme="majorBidi" w:cstheme="majorBidi"/>
          <w:sz w:val="28"/>
          <w:szCs w:val="28"/>
        </w:rPr>
        <w:t>The following results had been obtained:-</w:t>
      </w:r>
    </w:p>
    <w:p w:rsidR="00076F77" w:rsidRPr="00F204FC" w:rsidRDefault="00076F77" w:rsidP="00076F77">
      <w:pPr>
        <w:bidi w:val="0"/>
        <w:spacing w:after="0" w:line="360" w:lineRule="auto"/>
        <w:jc w:val="lowKashida"/>
        <w:rPr>
          <w:rFonts w:asciiTheme="majorBidi" w:eastAsia="SimSun" w:hAnsiTheme="majorBidi" w:cstheme="majorBidi"/>
          <w:sz w:val="28"/>
          <w:szCs w:val="28"/>
          <w:rtl/>
          <w:lang w:eastAsia="zh-CN" w:bidi="ar-IQ"/>
        </w:rPr>
      </w:pPr>
      <w:r w:rsidRPr="00F204FC">
        <w:rPr>
          <w:rFonts w:asciiTheme="majorBidi" w:eastAsia="Calibri" w:hAnsiTheme="majorBidi" w:cstheme="majorBidi"/>
          <w:sz w:val="28"/>
          <w:szCs w:val="28"/>
        </w:rPr>
        <w:t>The biggest number of infertility were in age 19-29 years which reached included infertility condition here (</w:t>
      </w:r>
      <w:r w:rsidRPr="00F204FC">
        <w:rPr>
          <w:rFonts w:asciiTheme="majorBidi" w:eastAsia="Calibri" w:hAnsiTheme="majorBidi" w:cstheme="majorBidi"/>
          <w:sz w:val="28"/>
          <w:szCs w:val="28"/>
          <w:lang w:bidi="ar-IQ"/>
        </w:rPr>
        <w:t>Teratozoospermia, Asthenozoospermia</w:t>
      </w:r>
      <w:r w:rsidRPr="00F204FC">
        <w:rPr>
          <w:rFonts w:asciiTheme="majorBidi" w:eastAsia="Calibri" w:hAnsiTheme="majorBidi" w:cstheme="majorBidi"/>
          <w:sz w:val="28"/>
          <w:szCs w:val="28"/>
        </w:rPr>
        <w:t xml:space="preserve">, </w:t>
      </w:r>
      <w:r w:rsidRPr="00F204FC">
        <w:rPr>
          <w:rFonts w:asciiTheme="majorBidi" w:eastAsia="Calibri" w:hAnsiTheme="majorBidi" w:cstheme="majorBidi"/>
          <w:sz w:val="28"/>
          <w:szCs w:val="28"/>
          <w:lang w:bidi="ar-IQ"/>
        </w:rPr>
        <w:t>Oligozoospermia</w:t>
      </w:r>
      <w:r w:rsidRPr="00F204FC">
        <w:rPr>
          <w:rFonts w:asciiTheme="majorBidi" w:eastAsia="Calibri" w:hAnsiTheme="majorBidi" w:cstheme="majorBidi"/>
          <w:sz w:val="28"/>
          <w:szCs w:val="28"/>
        </w:rPr>
        <w:t xml:space="preserve">, </w:t>
      </w:r>
      <w:r w:rsidRPr="00F204FC">
        <w:rPr>
          <w:rFonts w:asciiTheme="majorBidi" w:eastAsia="Calibri" w:hAnsiTheme="majorBidi" w:cstheme="majorBidi"/>
          <w:sz w:val="28"/>
          <w:szCs w:val="28"/>
          <w:lang w:bidi="ar-IQ"/>
        </w:rPr>
        <w:t>Azoospermia</w:t>
      </w:r>
      <w:r w:rsidRPr="00F204FC">
        <w:rPr>
          <w:rFonts w:asciiTheme="majorBidi" w:eastAsia="Calibri" w:hAnsiTheme="majorBidi" w:cstheme="majorBidi"/>
          <w:sz w:val="28"/>
          <w:szCs w:val="28"/>
        </w:rPr>
        <w:t xml:space="preserve">) .143(44%), </w:t>
      </w:r>
      <w:r w:rsidRPr="00F204FC">
        <w:rPr>
          <w:rFonts w:asciiTheme="majorBidi" w:eastAsia="Calibri" w:hAnsiTheme="majorBidi" w:cstheme="majorBidi"/>
          <w:sz w:val="28"/>
          <w:szCs w:val="28"/>
        </w:rPr>
        <w:lastRenderedPageBreak/>
        <w:t xml:space="preserve">followed by 30-39 years 109 (33%) and ˃ 40 years 76(23%). There are significant differences between various infertility types and age groups (p˂0.05).  </w:t>
      </w:r>
    </w:p>
    <w:p w:rsidR="00076F77" w:rsidRPr="00F204FC" w:rsidRDefault="00076F77" w:rsidP="00076F77">
      <w:pPr>
        <w:bidi w:val="0"/>
        <w:spacing w:after="0" w:line="360" w:lineRule="auto"/>
        <w:ind w:firstLine="720"/>
        <w:jc w:val="lowKashida"/>
        <w:rPr>
          <w:rFonts w:asciiTheme="majorBidi" w:eastAsia="Calibri" w:hAnsiTheme="majorBidi" w:cstheme="majorBidi"/>
          <w:sz w:val="28"/>
          <w:szCs w:val="28"/>
        </w:rPr>
      </w:pPr>
      <w:r w:rsidRPr="00F204FC">
        <w:rPr>
          <w:rFonts w:asciiTheme="majorBidi" w:eastAsia="Calibri" w:hAnsiTheme="majorBidi" w:cstheme="majorBidi"/>
          <w:sz w:val="28"/>
          <w:szCs w:val="28"/>
        </w:rPr>
        <w:t>The present study revealed significant elevation of the antibodies titer (IgG , IgM and IgA)that measured by radial immune diffusion ( RID) in infertile male sera associated with and without bacterial infections in comparison with control group (P ˂ 0.001).</w:t>
      </w:r>
    </w:p>
    <w:p w:rsidR="00076F77" w:rsidRPr="00F204FC" w:rsidRDefault="00076F77" w:rsidP="00076F77">
      <w:pPr>
        <w:bidi w:val="0"/>
        <w:spacing w:after="0" w:line="360" w:lineRule="auto"/>
        <w:ind w:firstLine="720"/>
        <w:jc w:val="lowKashida"/>
        <w:rPr>
          <w:rFonts w:asciiTheme="majorBidi" w:eastAsia="Calibri" w:hAnsiTheme="majorBidi" w:cstheme="majorBidi"/>
          <w:sz w:val="28"/>
          <w:szCs w:val="28"/>
        </w:rPr>
      </w:pPr>
      <w:r w:rsidRPr="00F204FC">
        <w:rPr>
          <w:rFonts w:asciiTheme="majorBidi" w:eastAsia="Calibri" w:hAnsiTheme="majorBidi" w:cstheme="majorBidi"/>
          <w:sz w:val="28"/>
          <w:szCs w:val="28"/>
        </w:rPr>
        <w:t>The concentration of IgG in infertile patients with bacterial infections reached to (6401.3) mg/dl in comparison with titers of IgG in infertile patients without bacterial infection and control group were (1337.46and 1144.65) mg/dl respectively, with highly statistically difference (P˂0.001), that indicated relationship between elevation of antibody titers in sera of infertile patients infection with bacteria in comparisons with other groups.</w:t>
      </w:r>
    </w:p>
    <w:p w:rsidR="00076F77" w:rsidRPr="00F204FC" w:rsidRDefault="00076F77" w:rsidP="00076F77">
      <w:pPr>
        <w:bidi w:val="0"/>
        <w:spacing w:after="0" w:line="360" w:lineRule="auto"/>
        <w:ind w:firstLine="720"/>
        <w:jc w:val="lowKashida"/>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While the concentration of IgM in the studied </w:t>
      </w:r>
      <w:proofErr w:type="gramStart"/>
      <w:r w:rsidRPr="00F204FC">
        <w:rPr>
          <w:rFonts w:asciiTheme="majorBidi" w:eastAsia="Calibri" w:hAnsiTheme="majorBidi" w:cstheme="majorBidi"/>
          <w:sz w:val="28"/>
          <w:szCs w:val="28"/>
        </w:rPr>
        <w:t>groups  were</w:t>
      </w:r>
      <w:proofErr w:type="gramEnd"/>
      <w:r w:rsidRPr="00F204FC">
        <w:rPr>
          <w:rFonts w:asciiTheme="majorBidi" w:eastAsia="Calibri" w:hAnsiTheme="majorBidi" w:cstheme="majorBidi"/>
          <w:sz w:val="28"/>
          <w:szCs w:val="28"/>
        </w:rPr>
        <w:t xml:space="preserve"> (157.77,155.28 and 129.24) mg/dl in infected ,uninfected infertile patients and control respectively without any  statistically differences between the measured concentration (P≥0.05).</w:t>
      </w:r>
    </w:p>
    <w:p w:rsidR="00076F77" w:rsidRPr="007612BB" w:rsidRDefault="00076F77" w:rsidP="00076F77">
      <w:pPr>
        <w:bidi w:val="0"/>
        <w:spacing w:after="0" w:line="360" w:lineRule="auto"/>
        <w:jc w:val="lowKashida"/>
        <w:rPr>
          <w:rFonts w:asciiTheme="majorBidi" w:eastAsia="Calibri" w:hAnsiTheme="majorBidi" w:cstheme="majorBidi"/>
          <w:sz w:val="28"/>
          <w:szCs w:val="28"/>
          <w:rtl/>
          <w:lang w:bidi="ar-IQ"/>
        </w:rPr>
      </w:pPr>
      <w:r w:rsidRPr="00F204FC">
        <w:rPr>
          <w:rFonts w:asciiTheme="majorBidi" w:eastAsia="Calibri" w:hAnsiTheme="majorBidi" w:cstheme="majorBidi"/>
          <w:sz w:val="28"/>
          <w:szCs w:val="28"/>
        </w:rPr>
        <w:t xml:space="preserve">The results </w:t>
      </w:r>
      <w:proofErr w:type="gramStart"/>
      <w:r w:rsidRPr="00F204FC">
        <w:rPr>
          <w:rFonts w:asciiTheme="majorBidi" w:eastAsia="Calibri" w:hAnsiTheme="majorBidi" w:cstheme="majorBidi"/>
          <w:sz w:val="28"/>
          <w:szCs w:val="28"/>
        </w:rPr>
        <w:t>showed  elevation</w:t>
      </w:r>
      <w:proofErr w:type="gramEnd"/>
      <w:r w:rsidRPr="00F204FC">
        <w:rPr>
          <w:rFonts w:asciiTheme="majorBidi" w:eastAsia="Calibri" w:hAnsiTheme="majorBidi" w:cstheme="majorBidi"/>
          <w:sz w:val="28"/>
          <w:szCs w:val="28"/>
        </w:rPr>
        <w:t xml:space="preserve"> of  IgA concentration   in sera of bacterial infected infertile patients in comparison with uninfected infertile patients and control (557.16,345.02 and 268.82) mg/dl with highly  significant differences between titers of  IgA  in va</w:t>
      </w:r>
      <w:r>
        <w:rPr>
          <w:rFonts w:asciiTheme="majorBidi" w:eastAsia="Calibri" w:hAnsiTheme="majorBidi" w:cstheme="majorBidi"/>
          <w:sz w:val="28"/>
          <w:szCs w:val="28"/>
        </w:rPr>
        <w:t>rious studied groups (P˂0.001).</w:t>
      </w:r>
    </w:p>
    <w:p w:rsidR="00076F77" w:rsidRPr="00F204FC" w:rsidRDefault="00076F77" w:rsidP="00076F77">
      <w:pPr>
        <w:spacing w:after="0" w:line="360" w:lineRule="auto"/>
        <w:jc w:val="lowKashida"/>
        <w:rPr>
          <w:rFonts w:asciiTheme="majorBidi" w:eastAsia="SimSun" w:hAnsiTheme="majorBidi" w:cstheme="majorBidi"/>
          <w:b/>
          <w:bCs/>
          <w:sz w:val="28"/>
          <w:szCs w:val="28"/>
          <w:rtl/>
          <w:lang w:eastAsia="zh-CN" w:bidi="ar-IQ"/>
        </w:rPr>
      </w:pPr>
      <w:r w:rsidRPr="00F204FC">
        <w:rPr>
          <w:rFonts w:asciiTheme="majorBidi" w:eastAsia="SimSun" w:hAnsiTheme="majorBidi" w:cstheme="majorBidi"/>
          <w:b/>
          <w:bCs/>
          <w:sz w:val="28"/>
          <w:szCs w:val="28"/>
          <w:rtl/>
          <w:lang w:eastAsia="zh-CN" w:bidi="ar-IQ"/>
        </w:rPr>
        <w:t>المقدمة:</w:t>
      </w:r>
    </w:p>
    <w:p w:rsidR="00076F77" w:rsidRPr="00F204FC" w:rsidRDefault="00076F77" w:rsidP="00076F77">
      <w:pPr>
        <w:spacing w:after="0" w:line="360" w:lineRule="auto"/>
        <w:ind w:firstLine="720"/>
        <w:jc w:val="lowKashida"/>
        <w:rPr>
          <w:rFonts w:asciiTheme="majorBidi" w:eastAsia="Times New Roman" w:hAnsiTheme="majorBidi" w:cstheme="majorBidi"/>
          <w:sz w:val="28"/>
          <w:szCs w:val="28"/>
          <w:rtl/>
          <w:lang w:bidi="ar-IQ"/>
        </w:rPr>
      </w:pPr>
      <w:r w:rsidRPr="00F204FC">
        <w:rPr>
          <w:rFonts w:asciiTheme="majorBidi" w:hAnsiTheme="majorBidi" w:cstheme="majorBidi"/>
          <w:sz w:val="28"/>
          <w:szCs w:val="28"/>
          <w:rtl/>
        </w:rPr>
        <w:t>يعرف مصطلح العقم</w:t>
      </w:r>
      <w:r w:rsidRPr="00F204FC">
        <w:rPr>
          <w:rFonts w:asciiTheme="majorBidi" w:hAnsiTheme="majorBidi" w:cstheme="majorBidi"/>
          <w:sz w:val="28"/>
          <w:szCs w:val="28"/>
        </w:rPr>
        <w:t>infertility )</w:t>
      </w:r>
      <w:r>
        <w:rPr>
          <w:rFonts w:asciiTheme="majorBidi" w:hAnsiTheme="majorBidi" w:cstheme="majorBidi"/>
          <w:sz w:val="28"/>
          <w:szCs w:val="28"/>
        </w:rPr>
        <w:t xml:space="preserve"> </w:t>
      </w:r>
      <w:r w:rsidRPr="00F204FC">
        <w:rPr>
          <w:rFonts w:asciiTheme="majorBidi" w:hAnsiTheme="majorBidi" w:cstheme="majorBidi"/>
          <w:sz w:val="28"/>
          <w:szCs w:val="28"/>
          <w:rtl/>
          <w:lang w:bidi="ar-IQ"/>
        </w:rPr>
        <w:t>)</w:t>
      </w:r>
      <w:r w:rsidRPr="00F204FC">
        <w:rPr>
          <w:rFonts w:asciiTheme="majorBidi" w:hAnsiTheme="majorBidi" w:cstheme="majorBidi"/>
          <w:sz w:val="28"/>
          <w:szCs w:val="28"/>
          <w:rtl/>
        </w:rPr>
        <w:t xml:space="preserve">  بأنه الفشل في تحقيق الحمل بعد مرور عام من الزواج المستمر دون استعمال موانع الحمل </w:t>
      </w:r>
      <w:r w:rsidRPr="00F204FC">
        <w:rPr>
          <w:rFonts w:asciiTheme="majorBidi" w:hAnsiTheme="majorBidi" w:cstheme="majorBidi"/>
          <w:sz w:val="28"/>
          <w:szCs w:val="28"/>
        </w:rPr>
        <w:t>Swedloff and Wang ,2004)</w:t>
      </w:r>
      <w:r w:rsidRPr="00F204FC">
        <w:rPr>
          <w:rFonts w:asciiTheme="majorBidi" w:hAnsiTheme="majorBidi" w:cstheme="majorBidi"/>
          <w:sz w:val="28"/>
          <w:szCs w:val="28"/>
          <w:rtl/>
        </w:rPr>
        <w:t>)</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rPr>
        <w:t xml:space="preserve">والعقم نوعان ,عقم أولي </w:t>
      </w:r>
      <w:r>
        <w:rPr>
          <w:rFonts w:asciiTheme="majorBidi" w:hAnsiTheme="majorBidi" w:cstheme="majorBidi"/>
          <w:sz w:val="28"/>
          <w:szCs w:val="28"/>
        </w:rPr>
        <w:t>Primary Infertility)</w:t>
      </w:r>
      <w:r w:rsidRPr="00F204FC">
        <w:rPr>
          <w:rFonts w:asciiTheme="majorBidi" w:hAnsiTheme="majorBidi" w:cstheme="majorBidi"/>
          <w:sz w:val="28"/>
          <w:szCs w:val="28"/>
          <w:rtl/>
          <w:lang w:bidi="ar-IQ"/>
        </w:rPr>
        <w:t>)</w:t>
      </w:r>
      <w:r w:rsidRPr="00F204FC">
        <w:rPr>
          <w:rFonts w:asciiTheme="majorBidi" w:hAnsiTheme="majorBidi" w:cstheme="majorBidi"/>
          <w:sz w:val="28"/>
          <w:szCs w:val="28"/>
          <w:rtl/>
        </w:rPr>
        <w:t xml:space="preserve"> ويحدث عند عدم حصول الحمل لدى الزوجين مطلقاً</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rPr>
        <w:t>وعقم ثانوي</w:t>
      </w:r>
      <w:r w:rsidRPr="00F204FC">
        <w:rPr>
          <w:rFonts w:asciiTheme="majorBidi" w:hAnsiTheme="majorBidi" w:cstheme="majorBidi"/>
          <w:sz w:val="28"/>
          <w:szCs w:val="28"/>
        </w:rPr>
        <w:t xml:space="preserve">(Secondary Infertility) </w:t>
      </w:r>
      <w:r w:rsidRPr="00F204FC">
        <w:rPr>
          <w:rFonts w:asciiTheme="majorBidi" w:hAnsiTheme="majorBidi" w:cstheme="majorBidi"/>
          <w:sz w:val="28"/>
          <w:szCs w:val="28"/>
          <w:rtl/>
        </w:rPr>
        <w:t xml:space="preserve"> ويشير إلى حصول الحمل لدى الزوجين لمرة واحدة كحد ادنى، وبعدهالا يستطيع الزوجان تحقيقه مرة أخرى</w:t>
      </w:r>
      <w:r w:rsidRPr="00F204FC">
        <w:rPr>
          <w:rFonts w:asciiTheme="majorBidi" w:hAnsiTheme="majorBidi" w:cstheme="majorBidi"/>
          <w:sz w:val="28"/>
          <w:szCs w:val="28"/>
          <w:rtl/>
        </w:rPr>
        <w:br/>
      </w:r>
      <w:r w:rsidRPr="00F204FC">
        <w:rPr>
          <w:rFonts w:asciiTheme="majorBidi" w:hAnsiTheme="majorBidi" w:cstheme="majorBidi"/>
          <w:sz w:val="28"/>
          <w:szCs w:val="28"/>
        </w:rPr>
        <w:t>(Chiamchanya and suangkawatin , 2008)</w:t>
      </w:r>
      <w:r w:rsidRPr="00F204FC">
        <w:rPr>
          <w:rFonts w:asciiTheme="majorBidi" w:hAnsiTheme="majorBidi" w:cstheme="majorBidi"/>
          <w:sz w:val="28"/>
          <w:szCs w:val="28"/>
          <w:rtl/>
        </w:rPr>
        <w:t xml:space="preserve"> .</w:t>
      </w:r>
      <w:r w:rsidRPr="00F204FC">
        <w:rPr>
          <w:rFonts w:asciiTheme="majorBidi" w:eastAsia="Times New Roman" w:hAnsiTheme="majorBidi" w:cstheme="majorBidi"/>
          <w:sz w:val="28"/>
          <w:szCs w:val="28"/>
          <w:rtl/>
          <w:lang w:bidi="ar-IQ"/>
        </w:rPr>
        <w:t xml:space="preserve">يمكن عزل الأحياء المجهرية من أغلب </w:t>
      </w:r>
      <w:r w:rsidRPr="00F204FC">
        <w:rPr>
          <w:rFonts w:asciiTheme="majorBidi" w:eastAsia="Times New Roman" w:hAnsiTheme="majorBidi" w:cstheme="majorBidi"/>
          <w:sz w:val="28"/>
          <w:szCs w:val="28"/>
          <w:rtl/>
          <w:lang w:bidi="ar-IQ"/>
        </w:rPr>
        <w:lastRenderedPageBreak/>
        <w:t>عينات السائل المنوي</w:t>
      </w:r>
      <w:r>
        <w:rPr>
          <w:rFonts w:asciiTheme="majorBidi" w:eastAsia="Times New Roman" w:hAnsiTheme="majorBidi" w:cstheme="majorBidi" w:hint="cs"/>
          <w:sz w:val="28"/>
          <w:szCs w:val="28"/>
          <w:rtl/>
          <w:lang w:bidi="ar-IQ"/>
        </w:rPr>
        <w:t>،</w:t>
      </w:r>
      <w:r w:rsidRPr="00F204FC">
        <w:rPr>
          <w:rFonts w:asciiTheme="majorBidi" w:eastAsia="Times New Roman" w:hAnsiTheme="majorBidi" w:cstheme="majorBidi"/>
          <w:sz w:val="28"/>
          <w:szCs w:val="28"/>
          <w:rtl/>
          <w:lang w:bidi="ar-IQ"/>
        </w:rPr>
        <w:t xml:space="preserve"> وذلك لان العديد من الرجال يفتقرون الى الأعراض المصاحبة للخمج </w:t>
      </w:r>
      <w:r>
        <w:rPr>
          <w:rFonts w:asciiTheme="majorBidi" w:eastAsia="Times New Roman" w:hAnsiTheme="majorBidi" w:cstheme="majorBidi"/>
          <w:sz w:val="28"/>
          <w:szCs w:val="28"/>
          <w:rtl/>
          <w:lang w:bidi="ar-IQ"/>
        </w:rPr>
        <w:t>البكتيري في القنوات التناسلية</w:t>
      </w:r>
      <w:r>
        <w:rPr>
          <w:rFonts w:asciiTheme="majorBidi" w:eastAsia="Times New Roman" w:hAnsiTheme="majorBidi" w:cstheme="majorBidi" w:hint="cs"/>
          <w:sz w:val="28"/>
          <w:szCs w:val="28"/>
          <w:rtl/>
          <w:lang w:bidi="ar-IQ"/>
        </w:rPr>
        <w:t xml:space="preserve">، </w:t>
      </w:r>
      <w:r w:rsidRPr="00F204FC">
        <w:rPr>
          <w:rFonts w:asciiTheme="majorBidi" w:eastAsia="Times New Roman" w:hAnsiTheme="majorBidi" w:cstheme="majorBidi"/>
          <w:sz w:val="28"/>
          <w:szCs w:val="28"/>
          <w:rtl/>
          <w:lang w:bidi="ar-IQ"/>
        </w:rPr>
        <w:t xml:space="preserve">وفي العديد من الحالات فان وجود الأحياء المجهرية الانتهازية يمكن ان يسبب الخمج في القناة التناسلية البولية مثل خمج البربخ والبروستات ( </w:t>
      </w:r>
      <w:r w:rsidRPr="00F204FC">
        <w:rPr>
          <w:rFonts w:asciiTheme="majorBidi" w:eastAsia="Times New Roman" w:hAnsiTheme="majorBidi" w:cstheme="majorBidi"/>
          <w:sz w:val="28"/>
          <w:szCs w:val="28"/>
          <w:lang w:bidi="ar-IQ"/>
        </w:rPr>
        <w:t>Bukhari</w:t>
      </w:r>
      <w:r w:rsidRPr="00F204FC">
        <w:rPr>
          <w:rFonts w:asciiTheme="majorBidi" w:eastAsia="Times New Roman" w:hAnsiTheme="majorBidi" w:cstheme="majorBidi"/>
          <w:i/>
          <w:iCs/>
          <w:sz w:val="28"/>
          <w:szCs w:val="28"/>
          <w:lang w:bidi="ar-IQ"/>
        </w:rPr>
        <w:t>et al</w:t>
      </w:r>
      <w:r w:rsidRPr="00F204FC">
        <w:rPr>
          <w:rFonts w:asciiTheme="majorBidi" w:eastAsia="Times New Roman" w:hAnsiTheme="majorBidi" w:cstheme="majorBidi"/>
          <w:sz w:val="28"/>
          <w:szCs w:val="28"/>
          <w:lang w:bidi="ar-IQ"/>
        </w:rPr>
        <w:t>., 2000</w:t>
      </w:r>
      <w:r>
        <w:rPr>
          <w:rFonts w:asciiTheme="majorBidi" w:eastAsia="Times New Roman" w:hAnsiTheme="majorBidi" w:cstheme="majorBidi"/>
          <w:sz w:val="28"/>
          <w:szCs w:val="28"/>
          <w:rtl/>
          <w:lang w:bidi="ar-IQ"/>
        </w:rPr>
        <w:t xml:space="preserve">) </w:t>
      </w:r>
      <w:r w:rsidRPr="00F204FC">
        <w:rPr>
          <w:rFonts w:asciiTheme="majorBidi" w:eastAsia="Times New Roman" w:hAnsiTheme="majorBidi" w:cstheme="majorBidi"/>
          <w:sz w:val="28"/>
          <w:szCs w:val="28"/>
          <w:rtl/>
          <w:lang w:bidi="ar-IQ"/>
        </w:rPr>
        <w:t xml:space="preserve">ويرتبط وجود البكتريا في السائل المنوي في بعض </w:t>
      </w:r>
      <w:proofErr w:type="gramStart"/>
      <w:r w:rsidRPr="00F204FC">
        <w:rPr>
          <w:rFonts w:asciiTheme="majorBidi" w:eastAsia="Times New Roman" w:hAnsiTheme="majorBidi" w:cstheme="majorBidi"/>
          <w:sz w:val="28"/>
          <w:szCs w:val="28"/>
          <w:rtl/>
          <w:lang w:bidi="ar-IQ"/>
        </w:rPr>
        <w:t>الأحيان ,</w:t>
      </w:r>
      <w:proofErr w:type="gramEnd"/>
      <w:r w:rsidRPr="00F204FC">
        <w:rPr>
          <w:rFonts w:asciiTheme="majorBidi" w:eastAsia="Times New Roman" w:hAnsiTheme="majorBidi" w:cstheme="majorBidi"/>
          <w:sz w:val="28"/>
          <w:szCs w:val="28"/>
          <w:rtl/>
          <w:lang w:bidi="ar-IQ"/>
        </w:rPr>
        <w:t xml:space="preserve"> بقلة عدد وحركة النطف وزيادة النطف غير السوية  (</w:t>
      </w:r>
      <w:r w:rsidRPr="00F204FC">
        <w:rPr>
          <w:rFonts w:asciiTheme="majorBidi" w:eastAsia="Times New Roman" w:hAnsiTheme="majorBidi" w:cstheme="majorBidi"/>
          <w:sz w:val="28"/>
          <w:szCs w:val="28"/>
        </w:rPr>
        <w:t>Li and Lui, 2005</w:t>
      </w:r>
      <w:r w:rsidRPr="00F204FC">
        <w:rPr>
          <w:rFonts w:asciiTheme="majorBidi" w:eastAsia="Times New Roman" w:hAnsiTheme="majorBidi" w:cstheme="majorBidi"/>
          <w:sz w:val="28"/>
          <w:szCs w:val="28"/>
          <w:rtl/>
        </w:rPr>
        <w:t>)</w:t>
      </w:r>
      <w:r w:rsidRPr="00F204FC">
        <w:rPr>
          <w:rFonts w:asciiTheme="majorBidi" w:eastAsia="Times New Roman" w:hAnsiTheme="majorBidi" w:cstheme="majorBidi"/>
          <w:sz w:val="28"/>
          <w:szCs w:val="28"/>
        </w:rPr>
        <w:t>.</w:t>
      </w:r>
    </w:p>
    <w:p w:rsidR="00076F77" w:rsidRPr="00F204FC" w:rsidRDefault="00076F77" w:rsidP="00076F77">
      <w:pPr>
        <w:spacing w:after="0" w:line="360" w:lineRule="auto"/>
        <w:ind w:firstLine="720"/>
        <w:jc w:val="lowKashida"/>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tl/>
          <w:lang w:bidi="ar-IQ"/>
        </w:rPr>
        <w:t xml:space="preserve">ان وجود الخلايا البلعمية الكبيرة </w:t>
      </w:r>
      <w:r w:rsidRPr="00F204FC">
        <w:rPr>
          <w:rFonts w:asciiTheme="majorBidi" w:eastAsia="Times New Roman" w:hAnsiTheme="majorBidi" w:cstheme="majorBidi"/>
          <w:sz w:val="28"/>
          <w:szCs w:val="28"/>
          <w:lang w:bidi="ar-IQ"/>
        </w:rPr>
        <w:t>Macrophages</w:t>
      </w:r>
      <w:r w:rsidRPr="00F204FC">
        <w:rPr>
          <w:rFonts w:asciiTheme="majorBidi" w:eastAsia="Times New Roman" w:hAnsiTheme="majorBidi" w:cstheme="majorBidi"/>
          <w:sz w:val="28"/>
          <w:szCs w:val="28"/>
          <w:rtl/>
          <w:lang w:bidi="ar-IQ"/>
        </w:rPr>
        <w:t xml:space="preserve"> في السائل المنوي هو دليل على وجود خمج البربخ المزمن غير المعالج ويرتبط أيضاً بالعقم غير المعروف السبب  </w:t>
      </w:r>
      <w:r w:rsidRPr="00F204FC">
        <w:rPr>
          <w:rFonts w:asciiTheme="majorBidi" w:eastAsia="Times New Roman" w:hAnsiTheme="majorBidi" w:cstheme="majorBidi"/>
          <w:sz w:val="28"/>
          <w:szCs w:val="28"/>
          <w:lang w:bidi="ar-IQ"/>
        </w:rPr>
        <w:t>unexplained infertility</w:t>
      </w:r>
      <w:r w:rsidRPr="00F204FC">
        <w:rPr>
          <w:rFonts w:asciiTheme="majorBidi" w:eastAsia="Times New Roman" w:hAnsiTheme="majorBidi" w:cstheme="majorBidi"/>
          <w:sz w:val="28"/>
          <w:szCs w:val="28"/>
          <w:rtl/>
          <w:lang w:bidi="ar-IQ"/>
        </w:rPr>
        <w:t xml:space="preserve"> وذلك بإنتاج الحركيات الخلوي</w:t>
      </w:r>
      <w:r>
        <w:rPr>
          <w:rFonts w:asciiTheme="majorBidi" w:eastAsia="Times New Roman" w:hAnsiTheme="majorBidi" w:cstheme="majorBidi" w:hint="cs"/>
          <w:sz w:val="28"/>
          <w:szCs w:val="28"/>
          <w:rtl/>
          <w:lang w:bidi="ar-IQ"/>
        </w:rPr>
        <w:t xml:space="preserve">ة </w:t>
      </w:r>
      <w:r w:rsidRPr="00F204FC">
        <w:rPr>
          <w:rFonts w:asciiTheme="majorBidi" w:eastAsia="Times New Roman" w:hAnsiTheme="majorBidi" w:cstheme="majorBidi"/>
          <w:sz w:val="28"/>
          <w:szCs w:val="28"/>
          <w:lang w:bidi="ar-IQ"/>
        </w:rPr>
        <w:t>cytokines</w:t>
      </w:r>
      <w:r w:rsidRPr="00F204FC">
        <w:rPr>
          <w:rFonts w:asciiTheme="majorBidi" w:eastAsia="Times New Roman" w:hAnsiTheme="majorBidi" w:cstheme="majorBidi"/>
          <w:sz w:val="28"/>
          <w:szCs w:val="28"/>
          <w:rtl/>
          <w:lang w:bidi="ar-IQ"/>
        </w:rPr>
        <w:t xml:space="preserve"> التي تعيق و ظيفة النطف </w:t>
      </w:r>
      <w:r w:rsidRPr="00F204FC">
        <w:rPr>
          <w:rFonts w:asciiTheme="majorBidi" w:eastAsia="Times New Roman" w:hAnsiTheme="majorBidi" w:cstheme="majorBidi"/>
          <w:sz w:val="28"/>
          <w:szCs w:val="28"/>
          <w:lang w:bidi="ar-IQ"/>
        </w:rPr>
        <w:t>.</w:t>
      </w:r>
      <w:r w:rsidRPr="00F204FC">
        <w:rPr>
          <w:rFonts w:asciiTheme="majorBidi" w:eastAsia="Times New Roman" w:hAnsiTheme="majorBidi" w:cstheme="majorBidi"/>
          <w:sz w:val="28"/>
          <w:szCs w:val="28"/>
        </w:rPr>
        <w:t>(Matalliotakis</w:t>
      </w:r>
      <w:r w:rsidRPr="00F204FC">
        <w:rPr>
          <w:rFonts w:asciiTheme="majorBidi" w:eastAsia="Times New Roman" w:hAnsiTheme="majorBidi" w:cstheme="majorBidi"/>
          <w:i/>
          <w:iCs/>
          <w:sz w:val="28"/>
          <w:szCs w:val="28"/>
        </w:rPr>
        <w:t xml:space="preserve">et </w:t>
      </w:r>
      <w:proofErr w:type="gramStart"/>
      <w:r w:rsidRPr="00F204FC">
        <w:rPr>
          <w:rFonts w:asciiTheme="majorBidi" w:eastAsia="Times New Roman" w:hAnsiTheme="majorBidi" w:cstheme="majorBidi"/>
          <w:i/>
          <w:iCs/>
          <w:sz w:val="28"/>
          <w:szCs w:val="28"/>
        </w:rPr>
        <w:t xml:space="preserve">al </w:t>
      </w:r>
      <w:r w:rsidRPr="00F204FC">
        <w:rPr>
          <w:rFonts w:asciiTheme="majorBidi" w:eastAsia="Times New Roman" w:hAnsiTheme="majorBidi" w:cstheme="majorBidi"/>
          <w:sz w:val="28"/>
          <w:szCs w:val="28"/>
        </w:rPr>
        <w:t>.</w:t>
      </w:r>
      <w:proofErr w:type="gramEnd"/>
      <w:r w:rsidRPr="00F204FC">
        <w:rPr>
          <w:rFonts w:asciiTheme="majorBidi" w:eastAsia="Times New Roman" w:hAnsiTheme="majorBidi" w:cstheme="majorBidi"/>
          <w:sz w:val="28"/>
          <w:szCs w:val="28"/>
        </w:rPr>
        <w:t>,2006)</w:t>
      </w:r>
    </w:p>
    <w:p w:rsidR="00076F77" w:rsidRPr="00F204FC" w:rsidRDefault="00076F77" w:rsidP="00076F77">
      <w:pPr>
        <w:spacing w:after="0" w:line="360" w:lineRule="auto"/>
        <w:ind w:firstLine="720"/>
        <w:jc w:val="lowKashida"/>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tl/>
          <w:lang w:bidi="ar-IQ"/>
        </w:rPr>
        <w:t xml:space="preserve">تعتبر الأضداد المرتبطة على سطح النطفة هي الأضداد المهمة سريرياً ، فالأضداد المرتبطة برأس النطفة تؤثر في وظيفتها  وتمنع اختراق النطفة للمنطقة الشفافة  </w:t>
      </w:r>
      <w:r w:rsidRPr="00F204FC">
        <w:rPr>
          <w:rFonts w:asciiTheme="majorBidi" w:eastAsia="Times New Roman" w:hAnsiTheme="majorBidi" w:cstheme="majorBidi"/>
          <w:sz w:val="28"/>
          <w:szCs w:val="28"/>
          <w:lang w:bidi="ar-IQ"/>
        </w:rPr>
        <w:t>z</w:t>
      </w:r>
      <w:r w:rsidRPr="00F204FC">
        <w:rPr>
          <w:rFonts w:asciiTheme="majorBidi" w:eastAsia="Times New Roman" w:hAnsiTheme="majorBidi" w:cstheme="majorBidi"/>
          <w:sz w:val="28"/>
          <w:szCs w:val="28"/>
        </w:rPr>
        <w:t>onapellucida</w:t>
      </w:r>
      <w:r w:rsidRPr="00F204FC">
        <w:rPr>
          <w:rFonts w:asciiTheme="majorBidi" w:eastAsia="Times New Roman" w:hAnsiTheme="majorBidi" w:cstheme="majorBidi"/>
          <w:sz w:val="28"/>
          <w:szCs w:val="28"/>
          <w:rtl/>
          <w:lang w:bidi="ar-IQ"/>
        </w:rPr>
        <w:t xml:space="preserve"> للبيضة وبذلك تمنع حصول عملية الإخصاب ، أما الأضداد المرتبطة على منطقة الذيل فتعيق حركة النطفة </w:t>
      </w:r>
      <w:r>
        <w:rPr>
          <w:rFonts w:asciiTheme="majorBidi" w:eastAsia="Times New Roman" w:hAnsiTheme="majorBidi" w:cstheme="majorBidi"/>
          <w:sz w:val="28"/>
          <w:szCs w:val="28"/>
          <w:rtl/>
          <w:lang w:bidi="ar-IQ"/>
        </w:rPr>
        <w:t>و تمنع اختراقها للمخاط العنقي و</w:t>
      </w:r>
      <w:r w:rsidRPr="00F204FC">
        <w:rPr>
          <w:rFonts w:asciiTheme="majorBidi" w:eastAsia="Times New Roman" w:hAnsiTheme="majorBidi" w:cstheme="majorBidi"/>
          <w:sz w:val="28"/>
          <w:szCs w:val="28"/>
          <w:rtl/>
          <w:lang w:bidi="ar-IQ"/>
        </w:rPr>
        <w:t xml:space="preserve">تحول حركتها من تقدميه سريعة إلى حركة عشوائية اهتزازية غير منتظمة    </w:t>
      </w:r>
      <w:r w:rsidRPr="00F204FC">
        <w:rPr>
          <w:rFonts w:asciiTheme="majorBidi" w:eastAsia="Times New Roman" w:hAnsiTheme="majorBidi" w:cstheme="majorBidi"/>
          <w:sz w:val="28"/>
          <w:szCs w:val="28"/>
          <w:lang w:bidi="ar-IQ"/>
        </w:rPr>
        <w:t>Yeh</w:t>
      </w:r>
      <w:r w:rsidRPr="00F204FC">
        <w:rPr>
          <w:rFonts w:asciiTheme="majorBidi" w:eastAsia="Times New Roman" w:hAnsiTheme="majorBidi" w:cstheme="majorBidi"/>
          <w:i/>
          <w:iCs/>
          <w:sz w:val="28"/>
          <w:szCs w:val="28"/>
          <w:lang w:bidi="ar-IQ"/>
        </w:rPr>
        <w:t>et al</w:t>
      </w:r>
      <w:r w:rsidRPr="00F204FC">
        <w:rPr>
          <w:rFonts w:asciiTheme="majorBidi" w:eastAsia="Times New Roman" w:hAnsiTheme="majorBidi" w:cstheme="majorBidi"/>
          <w:sz w:val="28"/>
          <w:szCs w:val="28"/>
          <w:lang w:bidi="ar-IQ"/>
        </w:rPr>
        <w:t>.</w:t>
      </w:r>
      <w:proofErr w:type="gramStart"/>
      <w:r w:rsidRPr="00F204FC">
        <w:rPr>
          <w:rFonts w:asciiTheme="majorBidi" w:eastAsia="Times New Roman" w:hAnsiTheme="majorBidi" w:cstheme="majorBidi"/>
          <w:sz w:val="28"/>
          <w:szCs w:val="28"/>
          <w:lang w:bidi="ar-IQ"/>
        </w:rPr>
        <w:t>,1995</w:t>
      </w:r>
      <w:proofErr w:type="gramEnd"/>
      <w:r w:rsidRPr="00F204FC">
        <w:rPr>
          <w:rFonts w:asciiTheme="majorBidi" w:eastAsia="Times New Roman" w:hAnsiTheme="majorBidi" w:cstheme="majorBidi"/>
          <w:sz w:val="28"/>
          <w:szCs w:val="28"/>
        </w:rPr>
        <w:t>)</w:t>
      </w:r>
      <w:r w:rsidRPr="00F204FC">
        <w:rPr>
          <w:rFonts w:asciiTheme="majorBidi" w:eastAsia="Times New Roman" w:hAnsiTheme="majorBidi" w:cstheme="majorBidi"/>
          <w:sz w:val="28"/>
          <w:szCs w:val="28"/>
          <w:rtl/>
          <w:lang w:bidi="ar-IQ"/>
        </w:rPr>
        <w:t xml:space="preserve">). </w:t>
      </w:r>
    </w:p>
    <w:p w:rsidR="00076F77" w:rsidRPr="00F204FC" w:rsidRDefault="00076F77" w:rsidP="00076F77">
      <w:pPr>
        <w:spacing w:after="0" w:line="360" w:lineRule="auto"/>
        <w:ind w:firstLine="720"/>
        <w:jc w:val="lowKashida"/>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tl/>
          <w:lang w:bidi="ar-IQ"/>
        </w:rPr>
        <w:t>ان من أهم الأضداد هو الضد</w:t>
      </w:r>
      <w:r w:rsidRPr="00F204FC">
        <w:rPr>
          <w:rFonts w:asciiTheme="majorBidi" w:eastAsia="Times New Roman" w:hAnsiTheme="majorBidi" w:cstheme="majorBidi"/>
          <w:sz w:val="28"/>
          <w:szCs w:val="28"/>
          <w:lang w:bidi="ar-IQ"/>
        </w:rPr>
        <w:t xml:space="preserve">lgA) </w:t>
      </w:r>
      <w:r w:rsidRPr="00F204FC">
        <w:rPr>
          <w:rFonts w:asciiTheme="majorBidi" w:eastAsia="Times New Roman" w:hAnsiTheme="majorBidi" w:cstheme="majorBidi"/>
          <w:sz w:val="28"/>
          <w:szCs w:val="28"/>
          <w:rtl/>
          <w:lang w:bidi="ar-IQ"/>
        </w:rPr>
        <w:t>) الذي يكثر في الإفرازات التناسلية وخاصة في حالة وجود اخماج و يسبب الحركة الاهتزازية العشوائية للنطف و يصاحب الضد</w:t>
      </w:r>
      <w:r w:rsidRPr="00F204FC">
        <w:rPr>
          <w:rFonts w:asciiTheme="majorBidi" w:eastAsia="Times New Roman" w:hAnsiTheme="majorBidi" w:cstheme="majorBidi"/>
          <w:sz w:val="28"/>
          <w:szCs w:val="28"/>
          <w:lang w:bidi="ar-IQ"/>
        </w:rPr>
        <w:t xml:space="preserve">lgG) </w:t>
      </w:r>
      <w:r w:rsidRPr="00F204FC">
        <w:rPr>
          <w:rFonts w:asciiTheme="majorBidi" w:eastAsia="Times New Roman" w:hAnsiTheme="majorBidi" w:cstheme="majorBidi"/>
          <w:sz w:val="28"/>
          <w:szCs w:val="28"/>
          <w:rtl/>
          <w:lang w:bidi="ar-IQ"/>
        </w:rPr>
        <w:t xml:space="preserve">) في معظم الأحيان. أما الضد </w:t>
      </w:r>
      <w:r w:rsidRPr="00F204FC">
        <w:rPr>
          <w:rFonts w:asciiTheme="majorBidi" w:eastAsia="Times New Roman" w:hAnsiTheme="majorBidi" w:cstheme="majorBidi"/>
          <w:sz w:val="28"/>
          <w:szCs w:val="28"/>
          <w:lang w:bidi="ar-IQ"/>
        </w:rPr>
        <w:t>lgM)</w:t>
      </w:r>
      <w:r w:rsidRPr="00F204FC">
        <w:rPr>
          <w:rFonts w:asciiTheme="majorBidi" w:eastAsia="Times New Roman" w:hAnsiTheme="majorBidi" w:cstheme="majorBidi"/>
          <w:sz w:val="28"/>
          <w:szCs w:val="28"/>
          <w:rtl/>
          <w:lang w:bidi="ar-IQ"/>
        </w:rPr>
        <w:t xml:space="preserve">) فأهميته محدودة في حالات عدم الخصوبة ويوجد بمستوى عال  بمــــــصل الدمللنساء العقيمـــات المصابــــات بأمراض المناعة الذاتية (الصكر, </w:t>
      </w:r>
      <w:r w:rsidRPr="00F204FC">
        <w:rPr>
          <w:rFonts w:asciiTheme="majorBidi" w:eastAsia="Times New Roman" w:hAnsiTheme="majorBidi" w:cstheme="majorBidi"/>
          <w:sz w:val="28"/>
          <w:szCs w:val="28"/>
          <w:lang w:bidi="ar-IQ"/>
        </w:rPr>
        <w:t>2009</w:t>
      </w:r>
      <w:r w:rsidRPr="00F204FC">
        <w:rPr>
          <w:rFonts w:asciiTheme="majorBidi" w:eastAsia="Times New Roman" w:hAnsiTheme="majorBidi" w:cstheme="majorBidi"/>
          <w:sz w:val="28"/>
          <w:szCs w:val="28"/>
          <w:rtl/>
          <w:lang w:bidi="ar-IQ"/>
        </w:rPr>
        <w:t>).</w:t>
      </w:r>
    </w:p>
    <w:p w:rsidR="00076F77" w:rsidRPr="00F204FC" w:rsidRDefault="00076F77" w:rsidP="00076F77">
      <w:pPr>
        <w:spacing w:after="0" w:line="360" w:lineRule="auto"/>
        <w:jc w:val="lowKashida"/>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tl/>
          <w:lang w:bidi="ar-IQ"/>
        </w:rPr>
        <w:t xml:space="preserve"> </w:t>
      </w:r>
      <w:r>
        <w:rPr>
          <w:rFonts w:asciiTheme="majorBidi" w:eastAsia="Times New Roman" w:hAnsiTheme="majorBidi" w:cstheme="majorBidi" w:hint="cs"/>
          <w:sz w:val="28"/>
          <w:szCs w:val="28"/>
          <w:rtl/>
          <w:lang w:bidi="ar-IQ"/>
        </w:rPr>
        <w:tab/>
      </w:r>
      <w:r>
        <w:rPr>
          <w:rFonts w:asciiTheme="majorBidi" w:eastAsia="Times New Roman" w:hAnsiTheme="majorBidi" w:cstheme="majorBidi"/>
          <w:sz w:val="28"/>
          <w:szCs w:val="28"/>
          <w:rtl/>
          <w:lang w:bidi="ar-IQ"/>
        </w:rPr>
        <w:t>يتم</w:t>
      </w:r>
      <w:r w:rsidRPr="00F204FC">
        <w:rPr>
          <w:rFonts w:asciiTheme="majorBidi" w:eastAsia="Times New Roman" w:hAnsiTheme="majorBidi" w:cstheme="majorBidi"/>
          <w:sz w:val="28"/>
          <w:szCs w:val="28"/>
          <w:rtl/>
          <w:lang w:bidi="ar-IQ"/>
        </w:rPr>
        <w:t xml:space="preserve"> زيادة انتاج اضداد  النطف في مصل الدم لدى ا</w:t>
      </w:r>
      <w:r>
        <w:rPr>
          <w:rFonts w:asciiTheme="majorBidi" w:eastAsia="Times New Roman" w:hAnsiTheme="majorBidi" w:cstheme="majorBidi"/>
          <w:sz w:val="28"/>
          <w:szCs w:val="28"/>
          <w:rtl/>
          <w:lang w:bidi="ar-IQ"/>
        </w:rPr>
        <w:t>لمرضى المصابين بالعقم المناعي و</w:t>
      </w:r>
      <w:r w:rsidRPr="00F204FC">
        <w:rPr>
          <w:rFonts w:asciiTheme="majorBidi" w:eastAsia="Times New Roman" w:hAnsiTheme="majorBidi" w:cstheme="majorBidi"/>
          <w:sz w:val="28"/>
          <w:szCs w:val="28"/>
          <w:rtl/>
          <w:lang w:bidi="ar-IQ"/>
        </w:rPr>
        <w:t>نتيج</w:t>
      </w:r>
      <w:r>
        <w:rPr>
          <w:rFonts w:asciiTheme="majorBidi" w:eastAsia="Times New Roman" w:hAnsiTheme="majorBidi" w:cstheme="majorBidi"/>
          <w:sz w:val="28"/>
          <w:szCs w:val="28"/>
          <w:rtl/>
          <w:lang w:bidi="ar-IQ"/>
        </w:rPr>
        <w:t>ة الاصابة بالالتهابات البكتيرية</w:t>
      </w:r>
      <w:r w:rsidRPr="00F204FC">
        <w:rPr>
          <w:rFonts w:asciiTheme="majorBidi" w:eastAsia="Times New Roman" w:hAnsiTheme="majorBidi" w:cstheme="majorBidi"/>
          <w:sz w:val="28"/>
          <w:szCs w:val="28"/>
          <w:rtl/>
          <w:lang w:bidi="ar-IQ"/>
        </w:rPr>
        <w:t xml:space="preserve">, حيث ينتج الكلوبيولين المناعي </w:t>
      </w:r>
      <w:r w:rsidRPr="00F204FC">
        <w:rPr>
          <w:rFonts w:asciiTheme="majorBidi" w:eastAsia="Times New Roman" w:hAnsiTheme="majorBidi" w:cstheme="majorBidi"/>
          <w:sz w:val="28"/>
          <w:szCs w:val="28"/>
          <w:lang w:bidi="ar-IQ"/>
        </w:rPr>
        <w:t>M</w:t>
      </w:r>
      <w:r w:rsidRPr="00F204FC">
        <w:rPr>
          <w:rFonts w:asciiTheme="majorBidi" w:eastAsia="Times New Roman" w:hAnsiTheme="majorBidi" w:cstheme="majorBidi"/>
          <w:sz w:val="28"/>
          <w:szCs w:val="28"/>
          <w:rtl/>
          <w:lang w:bidi="ar-IQ"/>
        </w:rPr>
        <w:t xml:space="preserve">( </w:t>
      </w:r>
      <w:r w:rsidRPr="00F204FC">
        <w:rPr>
          <w:rFonts w:asciiTheme="majorBidi" w:eastAsia="Times New Roman" w:hAnsiTheme="majorBidi" w:cstheme="majorBidi"/>
          <w:sz w:val="28"/>
          <w:szCs w:val="28"/>
          <w:lang w:bidi="ar-IQ"/>
        </w:rPr>
        <w:t>IgM antibodies</w:t>
      </w:r>
      <w:r w:rsidRPr="00F204FC">
        <w:rPr>
          <w:rFonts w:asciiTheme="majorBidi" w:eastAsia="Times New Roman" w:hAnsiTheme="majorBidi" w:cstheme="majorBidi"/>
          <w:sz w:val="28"/>
          <w:szCs w:val="28"/>
          <w:rtl/>
          <w:lang w:bidi="ar-IQ"/>
        </w:rPr>
        <w:t xml:space="preserve">) في أول الأمر ولكن لا يمكن افرازها الى داخل القنوات التناسلية, والسبب لان حجمها كبير جدا ولا يسمح لها بالمرور من الحاجز الطلائي </w:t>
      </w:r>
      <w:r w:rsidRPr="00F204FC">
        <w:rPr>
          <w:rFonts w:asciiTheme="majorBidi" w:eastAsia="Times New Roman" w:hAnsiTheme="majorBidi" w:cstheme="majorBidi"/>
          <w:sz w:val="28"/>
          <w:szCs w:val="28"/>
          <w:lang w:bidi="ar-IQ"/>
        </w:rPr>
        <w:t xml:space="preserve">epithelial barrier </w:t>
      </w:r>
      <w:r w:rsidRPr="00F204FC">
        <w:rPr>
          <w:rFonts w:asciiTheme="majorBidi" w:eastAsia="Times New Roman" w:hAnsiTheme="majorBidi" w:cstheme="majorBidi"/>
          <w:sz w:val="28"/>
          <w:szCs w:val="28"/>
          <w:rtl/>
          <w:lang w:bidi="ar-IQ"/>
        </w:rPr>
        <w:t xml:space="preserve">, وبالتالي فان اضداد الكلوبيولين المناعي </w:t>
      </w:r>
      <w:r w:rsidRPr="00F204FC">
        <w:rPr>
          <w:rFonts w:asciiTheme="majorBidi" w:eastAsia="Times New Roman" w:hAnsiTheme="majorBidi" w:cstheme="majorBidi"/>
          <w:sz w:val="28"/>
          <w:szCs w:val="28"/>
          <w:lang w:bidi="ar-IQ"/>
        </w:rPr>
        <w:t>G</w:t>
      </w:r>
      <w:r w:rsidRPr="00F204FC">
        <w:rPr>
          <w:rFonts w:asciiTheme="majorBidi" w:eastAsia="Times New Roman" w:hAnsiTheme="majorBidi" w:cstheme="majorBidi"/>
          <w:sz w:val="28"/>
          <w:szCs w:val="28"/>
          <w:rtl/>
          <w:lang w:bidi="ar-IQ"/>
        </w:rPr>
        <w:t xml:space="preserve"> (</w:t>
      </w:r>
      <w:r w:rsidRPr="00F204FC">
        <w:rPr>
          <w:rFonts w:asciiTheme="majorBidi" w:eastAsia="Times New Roman" w:hAnsiTheme="majorBidi" w:cstheme="majorBidi"/>
          <w:sz w:val="28"/>
          <w:szCs w:val="28"/>
          <w:lang w:bidi="ar-IQ"/>
        </w:rPr>
        <w:t>IgG antibodies</w:t>
      </w:r>
      <w:r w:rsidRPr="00F204FC">
        <w:rPr>
          <w:rFonts w:asciiTheme="majorBidi" w:eastAsia="Times New Roman" w:hAnsiTheme="majorBidi" w:cstheme="majorBidi"/>
          <w:sz w:val="28"/>
          <w:szCs w:val="28"/>
          <w:rtl/>
          <w:lang w:bidi="ar-IQ"/>
        </w:rPr>
        <w:t>) سوف تظهر وتدخل الى القنوات التناسلية , حيث يصبح هذا النوع من  اضداد النطف  في تماس  مع النطف ويرتبط معهــــــا</w:t>
      </w:r>
      <w:r>
        <w:rPr>
          <w:rFonts w:asciiTheme="majorBidi" w:eastAsia="Times New Roman" w:hAnsiTheme="majorBidi" w:cstheme="majorBidi" w:hint="cs"/>
          <w:sz w:val="28"/>
          <w:szCs w:val="28"/>
          <w:rtl/>
          <w:lang w:bidi="ar-IQ"/>
        </w:rPr>
        <w:t xml:space="preserve"> </w:t>
      </w:r>
      <w:r w:rsidRPr="00F204FC">
        <w:rPr>
          <w:rFonts w:asciiTheme="majorBidi" w:eastAsia="Times New Roman" w:hAnsiTheme="majorBidi" w:cstheme="majorBidi"/>
          <w:sz w:val="28"/>
          <w:szCs w:val="28"/>
          <w:rtl/>
          <w:lang w:bidi="ar-IQ"/>
        </w:rPr>
        <w:t xml:space="preserve">(الصكر, </w:t>
      </w:r>
      <w:r w:rsidRPr="00F204FC">
        <w:rPr>
          <w:rFonts w:asciiTheme="majorBidi" w:eastAsia="Times New Roman" w:hAnsiTheme="majorBidi" w:cstheme="majorBidi"/>
          <w:sz w:val="28"/>
          <w:szCs w:val="28"/>
          <w:lang w:bidi="ar-IQ"/>
        </w:rPr>
        <w:t>2009</w:t>
      </w:r>
      <w:r w:rsidRPr="00F204FC">
        <w:rPr>
          <w:rFonts w:asciiTheme="majorBidi" w:eastAsia="Times New Roman" w:hAnsiTheme="majorBidi" w:cstheme="majorBidi"/>
          <w:sz w:val="28"/>
          <w:szCs w:val="28"/>
          <w:rtl/>
          <w:lang w:bidi="ar-IQ"/>
        </w:rPr>
        <w:t>) .</w:t>
      </w:r>
    </w:p>
    <w:p w:rsidR="00076F77" w:rsidRPr="00F204FC" w:rsidRDefault="00076F77" w:rsidP="00076F77">
      <w:pPr>
        <w:spacing w:after="0" w:line="360" w:lineRule="auto"/>
        <w:jc w:val="lowKashida"/>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rtl/>
          <w:lang w:bidi="ar-IQ"/>
        </w:rPr>
        <w:t xml:space="preserve"> </w:t>
      </w:r>
      <w:r>
        <w:rPr>
          <w:rFonts w:asciiTheme="majorBidi" w:eastAsia="Times New Roman" w:hAnsiTheme="majorBidi" w:cstheme="majorBidi" w:hint="cs"/>
          <w:sz w:val="28"/>
          <w:szCs w:val="28"/>
          <w:rtl/>
          <w:lang w:bidi="ar-IQ"/>
        </w:rPr>
        <w:tab/>
      </w:r>
      <w:r>
        <w:rPr>
          <w:rFonts w:asciiTheme="majorBidi" w:eastAsia="Times New Roman" w:hAnsiTheme="majorBidi" w:cstheme="majorBidi"/>
          <w:sz w:val="28"/>
          <w:szCs w:val="28"/>
          <w:rtl/>
          <w:lang w:bidi="ar-IQ"/>
        </w:rPr>
        <w:t>و</w:t>
      </w:r>
      <w:r w:rsidRPr="00F204FC">
        <w:rPr>
          <w:rFonts w:asciiTheme="majorBidi" w:eastAsia="Times New Roman" w:hAnsiTheme="majorBidi" w:cstheme="majorBidi"/>
          <w:sz w:val="28"/>
          <w:szCs w:val="28"/>
          <w:rtl/>
          <w:lang w:bidi="ar-IQ"/>
        </w:rPr>
        <w:t xml:space="preserve">يمكن تحديد الأضداد من نوع الكلوبيولين المناعي </w:t>
      </w:r>
      <w:r w:rsidRPr="00F204FC">
        <w:rPr>
          <w:rFonts w:asciiTheme="majorBidi" w:eastAsia="Times New Roman" w:hAnsiTheme="majorBidi" w:cstheme="majorBidi"/>
          <w:sz w:val="28"/>
          <w:szCs w:val="28"/>
          <w:lang w:bidi="ar-IQ"/>
        </w:rPr>
        <w:t>A</w:t>
      </w:r>
      <w:r w:rsidRPr="00F204FC">
        <w:rPr>
          <w:rFonts w:asciiTheme="majorBidi" w:eastAsia="Times New Roman" w:hAnsiTheme="majorBidi" w:cstheme="majorBidi"/>
          <w:sz w:val="28"/>
          <w:szCs w:val="28"/>
          <w:rtl/>
          <w:lang w:bidi="ar-IQ"/>
        </w:rPr>
        <w:t xml:space="preserve"> (</w:t>
      </w:r>
      <w:r w:rsidRPr="00F204FC">
        <w:rPr>
          <w:rFonts w:asciiTheme="majorBidi" w:eastAsia="Times New Roman" w:hAnsiTheme="majorBidi" w:cstheme="majorBidi"/>
          <w:sz w:val="28"/>
          <w:szCs w:val="28"/>
          <w:lang w:bidi="ar-IQ"/>
        </w:rPr>
        <w:t>IgA</w:t>
      </w:r>
      <w:r w:rsidRPr="00F204FC">
        <w:rPr>
          <w:rFonts w:asciiTheme="majorBidi" w:eastAsia="Times New Roman" w:hAnsiTheme="majorBidi" w:cstheme="majorBidi"/>
          <w:sz w:val="28"/>
          <w:szCs w:val="28"/>
          <w:rtl/>
          <w:lang w:bidi="ar-IQ"/>
        </w:rPr>
        <w:t xml:space="preserve">)  في النطف المقذوفة في حالات الخمج وأن اضداد النطف المفرزة  من نوع </w:t>
      </w:r>
      <w:r w:rsidRPr="00F204FC">
        <w:rPr>
          <w:rFonts w:asciiTheme="majorBidi" w:eastAsia="Times New Roman" w:hAnsiTheme="majorBidi" w:cstheme="majorBidi"/>
          <w:sz w:val="28"/>
          <w:szCs w:val="28"/>
          <w:lang w:bidi="ar-IQ"/>
        </w:rPr>
        <w:t>IgA</w:t>
      </w:r>
      <w:r w:rsidRPr="00F204FC">
        <w:rPr>
          <w:rFonts w:asciiTheme="majorBidi" w:eastAsia="Times New Roman" w:hAnsiTheme="majorBidi" w:cstheme="majorBidi"/>
          <w:sz w:val="28"/>
          <w:szCs w:val="28"/>
          <w:rtl/>
          <w:lang w:bidi="ar-IQ"/>
        </w:rPr>
        <w:t xml:space="preserve"> تنتج موضعيا في القناة التناسلية ولكن ليس في مصل الدم وهذا يرتبط مع نقصان  في امكانية النطف على الاخصاب (</w:t>
      </w:r>
      <w:r w:rsidRPr="00F204FC">
        <w:rPr>
          <w:rFonts w:asciiTheme="majorBidi" w:eastAsia="Times New Roman" w:hAnsiTheme="majorBidi" w:cstheme="majorBidi"/>
          <w:sz w:val="28"/>
          <w:szCs w:val="28"/>
          <w:lang w:bidi="ar-IQ"/>
        </w:rPr>
        <w:t>Chomhaire, 1999</w:t>
      </w:r>
      <w:r w:rsidRPr="00F204FC">
        <w:rPr>
          <w:rFonts w:asciiTheme="majorBidi" w:eastAsia="Times New Roman" w:hAnsiTheme="majorBidi" w:cstheme="majorBidi"/>
          <w:sz w:val="28"/>
          <w:szCs w:val="28"/>
          <w:rtl/>
          <w:lang w:bidi="ar-IQ"/>
        </w:rPr>
        <w:t>) .</w:t>
      </w:r>
    </w:p>
    <w:p w:rsidR="00076F77" w:rsidRPr="00F204FC" w:rsidRDefault="00076F77" w:rsidP="00076F77">
      <w:pPr>
        <w:spacing w:after="0" w:line="360" w:lineRule="auto"/>
        <w:ind w:firstLine="720"/>
        <w:jc w:val="lowKashida"/>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tl/>
          <w:lang w:bidi="ar-IQ"/>
        </w:rPr>
        <w:lastRenderedPageBreak/>
        <w:t>ولما ي</w:t>
      </w:r>
      <w:proofErr w:type="gramStart"/>
      <w:r w:rsidRPr="00F204FC">
        <w:rPr>
          <w:rFonts w:asciiTheme="majorBidi" w:eastAsia="Times New Roman" w:hAnsiTheme="majorBidi" w:cstheme="majorBidi"/>
          <w:sz w:val="28"/>
          <w:szCs w:val="28"/>
          <w:rtl/>
          <w:lang w:bidi="ar-IQ"/>
        </w:rPr>
        <w:t>شكله ال</w:t>
      </w:r>
      <w:proofErr w:type="gramEnd"/>
      <w:r w:rsidRPr="00F204FC">
        <w:rPr>
          <w:rFonts w:asciiTheme="majorBidi" w:eastAsia="Times New Roman" w:hAnsiTheme="majorBidi" w:cstheme="majorBidi"/>
          <w:sz w:val="28"/>
          <w:szCs w:val="28"/>
          <w:rtl/>
          <w:lang w:bidi="ar-IQ"/>
        </w:rPr>
        <w:t xml:space="preserve">عقم من تأثيرات نفسية لدى بعض الاسر التي تعاني منها وللوقوف على بعض اسبابها والتي من الممكن وضع الحلول لها مستقبلاً.لذى فقد أجري هذا البحث لغرض </w:t>
      </w:r>
      <w:r w:rsidRPr="00F204FC">
        <w:rPr>
          <w:rFonts w:asciiTheme="majorBidi" w:eastAsia="Times New Roman" w:hAnsiTheme="majorBidi" w:cstheme="majorBidi"/>
          <w:sz w:val="28"/>
          <w:szCs w:val="28"/>
          <w:rtl/>
        </w:rPr>
        <w:t>تقيم  مستويات الكلوبيولينات المناعية (</w:t>
      </w:r>
      <w:r w:rsidRPr="00F204FC">
        <w:rPr>
          <w:rFonts w:asciiTheme="majorBidi" w:eastAsia="Times New Roman" w:hAnsiTheme="majorBidi" w:cstheme="majorBidi"/>
          <w:sz w:val="28"/>
          <w:szCs w:val="28"/>
        </w:rPr>
        <w:t>IgA ,IgG ,IgM</w:t>
      </w:r>
      <w:r w:rsidRPr="00F204FC">
        <w:rPr>
          <w:rFonts w:asciiTheme="majorBidi" w:eastAsia="Times New Roman" w:hAnsiTheme="majorBidi" w:cstheme="majorBidi"/>
          <w:sz w:val="28"/>
          <w:szCs w:val="28"/>
          <w:rtl/>
          <w:lang w:bidi="ar-IQ"/>
        </w:rPr>
        <w:t>) الكلي في مصول المرضى و</w:t>
      </w:r>
      <w:r w:rsidRPr="00F204FC">
        <w:rPr>
          <w:rFonts w:asciiTheme="majorBidi" w:hAnsiTheme="majorBidi" w:cstheme="majorBidi"/>
          <w:sz w:val="28"/>
          <w:szCs w:val="28"/>
          <w:rtl/>
          <w:lang w:bidi="ar-IQ"/>
        </w:rPr>
        <w:t>المرافقة لحالات العقم لدى الرجال في محافظة النجف الاشرف .</w:t>
      </w:r>
    </w:p>
    <w:p w:rsidR="00076F77" w:rsidRPr="00F204FC" w:rsidRDefault="00076F77" w:rsidP="00076F77">
      <w:pPr>
        <w:spacing w:after="0" w:line="360" w:lineRule="auto"/>
        <w:jc w:val="lowKashida"/>
        <w:rPr>
          <w:rFonts w:asciiTheme="majorBidi" w:eastAsia="Times New Roman" w:hAnsiTheme="majorBidi" w:cstheme="majorBidi"/>
          <w:b/>
          <w:bCs/>
          <w:sz w:val="28"/>
          <w:szCs w:val="28"/>
          <w:rtl/>
        </w:rPr>
      </w:pPr>
      <w:r w:rsidRPr="00F204FC">
        <w:rPr>
          <w:rFonts w:asciiTheme="majorBidi" w:eastAsia="Times New Roman" w:hAnsiTheme="majorBidi" w:cstheme="majorBidi"/>
          <w:b/>
          <w:bCs/>
          <w:sz w:val="28"/>
          <w:szCs w:val="28"/>
          <w:rtl/>
          <w:lang w:bidi="ar-IQ"/>
        </w:rPr>
        <w:t>طرائق العمل :</w:t>
      </w:r>
    </w:p>
    <w:p w:rsidR="00076F77" w:rsidRPr="00F204FC" w:rsidRDefault="00076F77" w:rsidP="00076F77">
      <w:pPr>
        <w:spacing w:after="0" w:line="360" w:lineRule="auto"/>
        <w:jc w:val="lowKashida"/>
        <w:rPr>
          <w:rFonts w:asciiTheme="majorBidi" w:eastAsia="Times New Roman" w:hAnsiTheme="majorBidi" w:cstheme="majorBidi"/>
          <w:b/>
          <w:bCs/>
          <w:sz w:val="28"/>
          <w:szCs w:val="28"/>
          <w:rtl/>
          <w:lang w:bidi="ar-IQ"/>
        </w:rPr>
      </w:pPr>
      <w:r w:rsidRPr="00F204FC">
        <w:rPr>
          <w:rFonts w:asciiTheme="majorBidi" w:eastAsia="Times New Roman" w:hAnsiTheme="majorBidi" w:cstheme="majorBidi"/>
          <w:b/>
          <w:bCs/>
          <w:sz w:val="28"/>
          <w:szCs w:val="28"/>
          <w:rtl/>
        </w:rPr>
        <w:t xml:space="preserve">جمع السائل المنوي </w:t>
      </w:r>
      <w:r w:rsidRPr="00F204FC">
        <w:rPr>
          <w:rFonts w:asciiTheme="majorBidi" w:eastAsia="Times New Roman" w:hAnsiTheme="majorBidi" w:cstheme="majorBidi"/>
          <w:b/>
          <w:bCs/>
          <w:sz w:val="28"/>
          <w:szCs w:val="28"/>
        </w:rPr>
        <w:t xml:space="preserve">Seminal Fluid Collection: </w:t>
      </w:r>
    </w:p>
    <w:p w:rsidR="00076F77" w:rsidRPr="00F204FC" w:rsidRDefault="00076F77" w:rsidP="00076F77">
      <w:pPr>
        <w:spacing w:after="0" w:line="360" w:lineRule="auto"/>
        <w:jc w:val="lowKashida"/>
        <w:rPr>
          <w:rFonts w:asciiTheme="majorBidi" w:eastAsia="Times New Roman" w:hAnsiTheme="majorBidi" w:cstheme="majorBidi"/>
          <w:sz w:val="28"/>
          <w:szCs w:val="28"/>
          <w:rtl/>
        </w:rPr>
      </w:pPr>
      <w:r w:rsidRPr="00F204FC">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ab/>
      </w:r>
      <w:r w:rsidRPr="00F204FC">
        <w:rPr>
          <w:rFonts w:asciiTheme="majorBidi" w:eastAsia="Times New Roman" w:hAnsiTheme="majorBidi" w:cstheme="majorBidi"/>
          <w:sz w:val="28"/>
          <w:szCs w:val="28"/>
          <w:rtl/>
        </w:rPr>
        <w:t xml:space="preserve">جمعت عينات السائل المنوي في وعاء </w:t>
      </w:r>
      <w:r w:rsidRPr="00F204FC">
        <w:rPr>
          <w:rFonts w:asciiTheme="majorBidi" w:eastAsia="Times New Roman" w:hAnsiTheme="majorBidi" w:cstheme="majorBidi"/>
          <w:sz w:val="28"/>
          <w:szCs w:val="28"/>
        </w:rPr>
        <w:t xml:space="preserve">Container </w:t>
      </w:r>
      <w:r w:rsidRPr="00F204FC">
        <w:rPr>
          <w:rFonts w:asciiTheme="majorBidi" w:eastAsia="Times New Roman" w:hAnsiTheme="majorBidi" w:cstheme="majorBidi"/>
          <w:sz w:val="28"/>
          <w:szCs w:val="28"/>
          <w:rtl/>
        </w:rPr>
        <w:t xml:space="preserve">  نظيفً وجاف ومعقم سعته ( </w:t>
      </w:r>
      <w:r w:rsidRPr="00F204FC">
        <w:rPr>
          <w:rFonts w:asciiTheme="majorBidi" w:eastAsia="Times New Roman" w:hAnsiTheme="majorBidi" w:cstheme="majorBidi"/>
          <w:sz w:val="28"/>
          <w:szCs w:val="28"/>
          <w:lang w:bidi="ar-IQ"/>
        </w:rPr>
        <w:t>40</w:t>
      </w:r>
      <w:r w:rsidRPr="00F204FC">
        <w:rPr>
          <w:rFonts w:asciiTheme="majorBidi" w:eastAsia="Times New Roman" w:hAnsiTheme="majorBidi" w:cstheme="majorBidi"/>
          <w:sz w:val="28"/>
          <w:szCs w:val="28"/>
          <w:rtl/>
        </w:rPr>
        <w:t xml:space="preserve"> ) مل كتب اسم  المريض على الوعاء, جمع المني بطريقة الاستمناء  باليد</w:t>
      </w:r>
      <w:r w:rsidRPr="00F204FC">
        <w:rPr>
          <w:rFonts w:asciiTheme="majorBidi" w:eastAsia="Times New Roman" w:hAnsiTheme="majorBidi" w:cstheme="majorBidi"/>
          <w:sz w:val="28"/>
          <w:szCs w:val="28"/>
        </w:rPr>
        <w:t xml:space="preserve">Masturbation </w:t>
      </w:r>
      <w:r w:rsidRPr="00F204FC">
        <w:rPr>
          <w:rFonts w:asciiTheme="majorBidi" w:eastAsia="Times New Roman" w:hAnsiTheme="majorBidi" w:cstheme="majorBidi"/>
          <w:sz w:val="28"/>
          <w:szCs w:val="28"/>
          <w:rtl/>
        </w:rPr>
        <w:t xml:space="preserve"> بعد مدة امتناع عن الاتصال الجنسي لا تقل عن ثلاثة أيام ولا تزيد عن خمسة أيام،</w:t>
      </w:r>
      <w:r>
        <w:rPr>
          <w:rFonts w:asciiTheme="majorBidi" w:eastAsia="Times New Roman" w:hAnsiTheme="majorBidi" w:cstheme="majorBidi" w:hint="cs"/>
          <w:sz w:val="28"/>
          <w:szCs w:val="28"/>
          <w:rtl/>
        </w:rPr>
        <w:t xml:space="preserve"> </w:t>
      </w:r>
      <w:r w:rsidRPr="00F204FC">
        <w:rPr>
          <w:rFonts w:asciiTheme="majorBidi" w:eastAsia="Times New Roman" w:hAnsiTheme="majorBidi" w:cstheme="majorBidi"/>
          <w:sz w:val="28"/>
          <w:szCs w:val="28"/>
          <w:rtl/>
        </w:rPr>
        <w:t>ويجب ان لا يفتح الوعاء اكثر من مرة لضمان عدم تلوث العينة,</w:t>
      </w:r>
      <w:r>
        <w:rPr>
          <w:rFonts w:asciiTheme="majorBidi" w:eastAsia="Times New Roman" w:hAnsiTheme="majorBidi" w:cstheme="majorBidi" w:hint="cs"/>
          <w:sz w:val="28"/>
          <w:szCs w:val="28"/>
          <w:rtl/>
        </w:rPr>
        <w:t xml:space="preserve"> </w:t>
      </w:r>
      <w:r w:rsidRPr="00F204FC">
        <w:rPr>
          <w:rFonts w:asciiTheme="majorBidi" w:eastAsia="Times New Roman" w:hAnsiTheme="majorBidi" w:cstheme="majorBidi"/>
          <w:sz w:val="28"/>
          <w:szCs w:val="28"/>
          <w:rtl/>
        </w:rPr>
        <w:t>ثم توضع العينات قبل فحصها في الحاضنـة بدرجة</w:t>
      </w:r>
      <w:r w:rsidRPr="00F204FC">
        <w:rPr>
          <w:rFonts w:asciiTheme="majorBidi" w:eastAsia="Times New Roman" w:hAnsiTheme="majorBidi" w:cstheme="majorBidi"/>
          <w:sz w:val="28"/>
          <w:szCs w:val="28"/>
        </w:rPr>
        <w:t xml:space="preserve">37 </w:t>
      </w:r>
      <w:r w:rsidRPr="00F204FC">
        <w:rPr>
          <w:rFonts w:asciiTheme="majorBidi" w:eastAsia="Times New Roman" w:hAnsiTheme="majorBidi" w:cstheme="majorBidi"/>
          <w:sz w:val="28"/>
          <w:szCs w:val="28"/>
          <w:rtl/>
        </w:rPr>
        <w:t xml:space="preserve"> ْم للسماح لها بالإماعة الطبيعية </w:t>
      </w:r>
      <w:r w:rsidRPr="00F204FC">
        <w:rPr>
          <w:rFonts w:asciiTheme="majorBidi" w:eastAsia="Times New Roman" w:hAnsiTheme="majorBidi" w:cstheme="majorBidi"/>
          <w:sz w:val="28"/>
          <w:szCs w:val="28"/>
        </w:rPr>
        <w:t xml:space="preserve">Normal Liquefaction </w:t>
      </w:r>
      <w:r w:rsidRPr="00F204FC">
        <w:rPr>
          <w:rFonts w:asciiTheme="majorBidi" w:eastAsia="Times New Roman" w:hAnsiTheme="majorBidi" w:cstheme="majorBidi"/>
          <w:sz w:val="28"/>
          <w:szCs w:val="28"/>
          <w:rtl/>
        </w:rPr>
        <w:t xml:space="preserve"> وفحصت عيانياً ومجهرياً بعد تثبيت زمن الاماعة </w:t>
      </w:r>
      <w:r w:rsidRPr="00F204FC">
        <w:rPr>
          <w:rFonts w:asciiTheme="majorBidi" w:eastAsia="Times New Roman" w:hAnsiTheme="majorBidi" w:cstheme="majorBidi"/>
          <w:sz w:val="28"/>
          <w:szCs w:val="28"/>
        </w:rPr>
        <w:t xml:space="preserve">Liguefication time </w:t>
      </w:r>
      <w:r w:rsidRPr="00F204FC">
        <w:rPr>
          <w:rFonts w:asciiTheme="majorBidi" w:eastAsia="Times New Roman" w:hAnsiTheme="majorBidi" w:cstheme="majorBidi"/>
          <w:sz w:val="28"/>
          <w:szCs w:val="28"/>
          <w:rtl/>
        </w:rPr>
        <w:t xml:space="preserve"> ومن ثم زرعت على الاوساط الزرعيه ا</w:t>
      </w:r>
      <w:r>
        <w:rPr>
          <w:rFonts w:asciiTheme="majorBidi" w:eastAsia="Times New Roman" w:hAnsiTheme="majorBidi" w:cstheme="majorBidi"/>
          <w:sz w:val="28"/>
          <w:szCs w:val="28"/>
          <w:rtl/>
          <w:lang w:bidi="ar-IQ"/>
        </w:rPr>
        <w:t>لمختلفة</w:t>
      </w:r>
      <w:r w:rsidRPr="00F204FC">
        <w:rPr>
          <w:rFonts w:asciiTheme="majorBidi" w:eastAsia="Times New Roman" w:hAnsiTheme="majorBidi" w:cstheme="majorBidi"/>
          <w:sz w:val="28"/>
          <w:szCs w:val="28"/>
          <w:rtl/>
        </w:rPr>
        <w:t xml:space="preserve"> لمعرفة نوع البكتيريا المسببة</w:t>
      </w:r>
      <w:r>
        <w:rPr>
          <w:rFonts w:asciiTheme="majorBidi" w:eastAsia="Times New Roman" w:hAnsiTheme="majorBidi" w:cstheme="majorBidi" w:hint="cs"/>
          <w:sz w:val="28"/>
          <w:szCs w:val="28"/>
          <w:rtl/>
        </w:rPr>
        <w:t xml:space="preserve"> </w:t>
      </w:r>
      <w:r w:rsidRPr="00F204FC">
        <w:rPr>
          <w:rFonts w:asciiTheme="majorBidi" w:eastAsia="Times New Roman" w:hAnsiTheme="majorBidi" w:cstheme="majorBidi"/>
          <w:sz w:val="28"/>
          <w:szCs w:val="28"/>
          <w:rtl/>
        </w:rPr>
        <w:t>للإصابة</w:t>
      </w:r>
      <w:r>
        <w:rPr>
          <w:rFonts w:asciiTheme="majorBidi" w:eastAsia="Times New Roman" w:hAnsiTheme="majorBidi" w:cstheme="majorBidi" w:hint="cs"/>
          <w:sz w:val="28"/>
          <w:szCs w:val="28"/>
          <w:rtl/>
        </w:rPr>
        <w:t xml:space="preserve"> </w:t>
      </w:r>
      <w:r w:rsidRPr="00F204FC">
        <w:rPr>
          <w:rFonts w:asciiTheme="majorBidi" w:eastAsia="Times New Roman" w:hAnsiTheme="majorBidi" w:cstheme="majorBidi"/>
          <w:sz w:val="28"/>
          <w:szCs w:val="28"/>
          <w:rtl/>
        </w:rPr>
        <w:t xml:space="preserve">البكتيرية يستوجب الزرع البكتريولوجي لعينة السائل المنوي ان تزرع في أقل من ثلاثة ساعات من وقت جمعها   </w:t>
      </w:r>
      <w:bookmarkStart w:id="3" w:name="OLE_LINK62"/>
      <w:bookmarkStart w:id="4" w:name="OLE_LINK61"/>
      <w:r w:rsidRPr="00F204FC">
        <w:rPr>
          <w:rFonts w:asciiTheme="majorBidi" w:eastAsia="Times New Roman" w:hAnsiTheme="majorBidi" w:cstheme="majorBidi"/>
          <w:sz w:val="28"/>
          <w:szCs w:val="28"/>
          <w:rtl/>
        </w:rPr>
        <w:t>(</w:t>
      </w:r>
      <w:r w:rsidRPr="00F204FC">
        <w:rPr>
          <w:rFonts w:asciiTheme="majorBidi" w:eastAsia="Times New Roman" w:hAnsiTheme="majorBidi" w:cstheme="majorBidi"/>
          <w:sz w:val="28"/>
          <w:szCs w:val="28"/>
        </w:rPr>
        <w:t xml:space="preserve">WHO , 1999 </w:t>
      </w:r>
      <w:r w:rsidRPr="00F204FC">
        <w:rPr>
          <w:rFonts w:asciiTheme="majorBidi" w:eastAsia="Times New Roman" w:hAnsiTheme="majorBidi" w:cstheme="majorBidi"/>
          <w:sz w:val="28"/>
          <w:szCs w:val="28"/>
          <w:rtl/>
        </w:rPr>
        <w:t xml:space="preserve"> )</w:t>
      </w:r>
      <w:bookmarkEnd w:id="3"/>
      <w:bookmarkEnd w:id="4"/>
      <w:r w:rsidRPr="00F204FC">
        <w:rPr>
          <w:rFonts w:asciiTheme="majorBidi" w:eastAsia="Times New Roman" w:hAnsiTheme="majorBidi" w:cstheme="majorBidi"/>
          <w:sz w:val="28"/>
          <w:szCs w:val="28"/>
          <w:rtl/>
        </w:rPr>
        <w:t xml:space="preserve">.                                                                   </w:t>
      </w:r>
    </w:p>
    <w:p w:rsidR="00076F77" w:rsidRPr="00F204FC" w:rsidRDefault="00076F77" w:rsidP="00076F77">
      <w:pPr>
        <w:spacing w:after="0" w:line="360" w:lineRule="auto"/>
        <w:jc w:val="lowKashida"/>
        <w:rPr>
          <w:rFonts w:asciiTheme="majorBidi" w:eastAsia="Times New Roman" w:hAnsiTheme="majorBidi" w:cstheme="majorBidi"/>
          <w:b/>
          <w:bCs/>
          <w:sz w:val="28"/>
          <w:szCs w:val="28"/>
          <w:lang w:bidi="ar-IQ"/>
        </w:rPr>
      </w:pPr>
      <w:r w:rsidRPr="00F204FC">
        <w:rPr>
          <w:rFonts w:asciiTheme="majorBidi" w:eastAsia="Times New Roman" w:hAnsiTheme="majorBidi" w:cstheme="majorBidi"/>
          <w:b/>
          <w:bCs/>
          <w:sz w:val="28"/>
          <w:szCs w:val="28"/>
          <w:rtl/>
          <w:lang w:bidi="ar-IQ"/>
        </w:rPr>
        <w:t xml:space="preserve"> جمع عينات الدم </w:t>
      </w:r>
      <w:r w:rsidRPr="00F204FC">
        <w:rPr>
          <w:rFonts w:asciiTheme="majorBidi" w:eastAsia="Times New Roman" w:hAnsiTheme="majorBidi" w:cstheme="majorBidi"/>
          <w:b/>
          <w:bCs/>
          <w:sz w:val="28"/>
          <w:szCs w:val="28"/>
          <w:lang w:bidi="ar-IQ"/>
        </w:rPr>
        <w:t xml:space="preserve">Collection of blood samples :  </w:t>
      </w:r>
    </w:p>
    <w:p w:rsidR="00076F77" w:rsidRPr="00F204FC" w:rsidRDefault="00076F77" w:rsidP="00076F77">
      <w:pPr>
        <w:shd w:val="clear" w:color="auto" w:fill="FFFFFF"/>
        <w:tabs>
          <w:tab w:val="center" w:pos="480"/>
          <w:tab w:val="right" w:pos="626"/>
          <w:tab w:val="right" w:pos="720"/>
        </w:tabs>
        <w:spacing w:after="0" w:line="360" w:lineRule="auto"/>
        <w:jc w:val="lowKashida"/>
        <w:rPr>
          <w:rFonts w:asciiTheme="majorBidi" w:eastAsia="Times New Roman" w:hAnsiTheme="majorBidi" w:cstheme="majorBidi"/>
          <w:sz w:val="28"/>
          <w:szCs w:val="28"/>
          <w:rtl/>
        </w:rPr>
      </w:pPr>
      <w:r w:rsidRPr="00F204FC">
        <w:rPr>
          <w:rFonts w:asciiTheme="majorBidi" w:eastAsia="Times New Roman" w:hAnsiTheme="majorBidi" w:cstheme="majorBidi"/>
          <w:sz w:val="28"/>
          <w:szCs w:val="28"/>
          <w:rtl/>
          <w:lang w:bidi="ar-IQ"/>
        </w:rPr>
        <w:t xml:space="preserve">        تم سحب </w:t>
      </w:r>
      <w:r w:rsidRPr="00F204FC">
        <w:rPr>
          <w:rFonts w:asciiTheme="majorBidi" w:eastAsia="Times New Roman" w:hAnsiTheme="majorBidi" w:cstheme="majorBidi"/>
          <w:sz w:val="28"/>
          <w:szCs w:val="28"/>
          <w:lang w:bidi="ar-IQ"/>
        </w:rPr>
        <w:t>5</w:t>
      </w:r>
      <w:r w:rsidRPr="00F204FC">
        <w:rPr>
          <w:rFonts w:asciiTheme="majorBidi" w:eastAsia="Times New Roman" w:hAnsiTheme="majorBidi" w:cstheme="majorBidi"/>
          <w:sz w:val="28"/>
          <w:szCs w:val="28"/>
          <w:rtl/>
          <w:lang w:bidi="ar-IQ"/>
        </w:rPr>
        <w:t>مل من الدم الوريدي لكل من المرضى والاصحاء(السيطرة) باستخدام محقنة نبيذة و ضع الدم  في انبوبة اختبار خالية من أي مادة مانعة للتخثر ، وتركها لمدة (</w:t>
      </w:r>
      <w:r w:rsidRPr="00F204FC">
        <w:rPr>
          <w:rFonts w:asciiTheme="majorBidi" w:eastAsia="Times New Roman" w:hAnsiTheme="majorBidi" w:cstheme="majorBidi"/>
          <w:sz w:val="28"/>
          <w:szCs w:val="28"/>
          <w:lang w:bidi="ar-IQ"/>
        </w:rPr>
        <w:t>15</w:t>
      </w:r>
      <w:r w:rsidRPr="00F204FC">
        <w:rPr>
          <w:rFonts w:asciiTheme="majorBidi" w:eastAsia="Times New Roman" w:hAnsiTheme="majorBidi" w:cstheme="majorBidi"/>
          <w:sz w:val="28"/>
          <w:szCs w:val="28"/>
          <w:rtl/>
          <w:lang w:bidi="ar-IQ"/>
        </w:rPr>
        <w:t>) دقيقة , ثم استعمال جهاز النبذ المركزي  بسرعة (</w:t>
      </w:r>
      <w:r w:rsidRPr="00F204FC">
        <w:rPr>
          <w:rFonts w:asciiTheme="majorBidi" w:eastAsia="Times New Roman" w:hAnsiTheme="majorBidi" w:cstheme="majorBidi"/>
          <w:sz w:val="28"/>
          <w:szCs w:val="28"/>
          <w:lang w:bidi="ar-IQ"/>
        </w:rPr>
        <w:t>3000</w:t>
      </w:r>
      <w:r w:rsidRPr="00F204FC">
        <w:rPr>
          <w:rFonts w:asciiTheme="majorBidi" w:eastAsia="Times New Roman" w:hAnsiTheme="majorBidi" w:cstheme="majorBidi"/>
          <w:sz w:val="28"/>
          <w:szCs w:val="28"/>
          <w:rtl/>
          <w:lang w:bidi="ar-IQ"/>
        </w:rPr>
        <w:t xml:space="preserve"> دورة /دقيقة)  لفصل مصل الدم ووزع على اكثر من انبوبة </w:t>
      </w:r>
      <w:r w:rsidRPr="00F204FC">
        <w:rPr>
          <w:rFonts w:asciiTheme="majorBidi" w:eastAsia="Times New Roman" w:hAnsiTheme="majorBidi" w:cstheme="majorBidi"/>
          <w:sz w:val="28"/>
          <w:szCs w:val="28"/>
          <w:rtl/>
        </w:rPr>
        <w:t xml:space="preserve">ابندورف قياس </w:t>
      </w:r>
      <w:r w:rsidRPr="00F204FC">
        <w:rPr>
          <w:rFonts w:asciiTheme="majorBidi" w:eastAsia="Times New Roman" w:hAnsiTheme="majorBidi" w:cstheme="majorBidi"/>
          <w:sz w:val="28"/>
          <w:szCs w:val="28"/>
        </w:rPr>
        <w:t>1.5</w:t>
      </w:r>
      <w:r w:rsidRPr="00F204FC">
        <w:rPr>
          <w:rFonts w:asciiTheme="majorBidi" w:eastAsia="Times New Roman" w:hAnsiTheme="majorBidi" w:cstheme="majorBidi"/>
          <w:sz w:val="28"/>
          <w:szCs w:val="28"/>
          <w:rtl/>
        </w:rPr>
        <w:t xml:space="preserve">مل </w:t>
      </w:r>
      <w:r w:rsidRPr="00F204FC">
        <w:rPr>
          <w:rFonts w:asciiTheme="majorBidi" w:eastAsia="Times New Roman" w:hAnsiTheme="majorBidi" w:cstheme="majorBidi"/>
          <w:sz w:val="28"/>
          <w:szCs w:val="28"/>
        </w:rPr>
        <w:t>Eppendorf tube</w:t>
      </w:r>
      <w:r w:rsidRPr="00F204FC">
        <w:rPr>
          <w:rFonts w:asciiTheme="majorBidi" w:eastAsia="Times New Roman" w:hAnsiTheme="majorBidi" w:cstheme="majorBidi"/>
          <w:sz w:val="28"/>
          <w:szCs w:val="28"/>
          <w:rtl/>
          <w:lang w:bidi="ar-IQ"/>
        </w:rPr>
        <w:t xml:space="preserve"> وحفظه بدرجة -</w:t>
      </w:r>
      <w:r w:rsidRPr="00F204FC">
        <w:rPr>
          <w:rFonts w:asciiTheme="majorBidi" w:eastAsia="Times New Roman" w:hAnsiTheme="majorBidi" w:cstheme="majorBidi"/>
          <w:sz w:val="28"/>
          <w:szCs w:val="28"/>
          <w:lang w:bidi="ar-IQ"/>
        </w:rPr>
        <w:t xml:space="preserve">20 </w:t>
      </w:r>
      <w:r w:rsidRPr="00F204FC">
        <w:rPr>
          <w:rFonts w:asciiTheme="majorBidi" w:eastAsia="Times New Roman" w:hAnsiTheme="majorBidi" w:cstheme="majorBidi"/>
          <w:sz w:val="28"/>
          <w:szCs w:val="28"/>
          <w:rtl/>
          <w:lang w:bidi="ar-IQ"/>
        </w:rPr>
        <w:t>مْ لحين استخدامها لاختبارات التحري عن الاضداد</w:t>
      </w:r>
      <w:proofErr w:type="gramStart"/>
      <w:r w:rsidRPr="00F204FC">
        <w:rPr>
          <w:rFonts w:asciiTheme="majorBidi" w:eastAsia="Times New Roman" w:hAnsiTheme="majorBidi" w:cstheme="majorBidi"/>
          <w:sz w:val="28"/>
          <w:szCs w:val="28"/>
          <w:rtl/>
          <w:lang w:bidi="ar-IQ"/>
        </w:rPr>
        <w:t>,والانترلوكينات</w:t>
      </w:r>
      <w:proofErr w:type="gramEnd"/>
      <w:r w:rsidRPr="00F204FC">
        <w:rPr>
          <w:rFonts w:asciiTheme="majorBidi" w:eastAsia="Times New Roman" w:hAnsiTheme="majorBidi" w:cstheme="majorBidi"/>
          <w:sz w:val="28"/>
          <w:szCs w:val="28"/>
          <w:rtl/>
          <w:lang w:bidi="ar-IQ"/>
        </w:rPr>
        <w:t xml:space="preserve"> المناعية .</w:t>
      </w:r>
    </w:p>
    <w:p w:rsidR="00076F77" w:rsidRDefault="00076F77" w:rsidP="00076F77">
      <w:pPr>
        <w:shd w:val="clear" w:color="auto" w:fill="FFFFFF"/>
        <w:tabs>
          <w:tab w:val="center" w:pos="480"/>
          <w:tab w:val="right" w:pos="626"/>
          <w:tab w:val="right" w:pos="720"/>
        </w:tabs>
        <w:spacing w:after="0" w:line="360" w:lineRule="auto"/>
        <w:jc w:val="lowKashida"/>
        <w:rPr>
          <w:rFonts w:asciiTheme="majorBidi" w:eastAsia="Times New Roman" w:hAnsiTheme="majorBidi" w:cstheme="majorBidi"/>
          <w:b/>
          <w:bCs/>
          <w:sz w:val="28"/>
          <w:szCs w:val="28"/>
          <w:rtl/>
        </w:rPr>
      </w:pPr>
    </w:p>
    <w:p w:rsidR="00076F77" w:rsidRDefault="00076F77" w:rsidP="00076F77">
      <w:pPr>
        <w:shd w:val="clear" w:color="auto" w:fill="FFFFFF"/>
        <w:tabs>
          <w:tab w:val="center" w:pos="480"/>
          <w:tab w:val="right" w:pos="626"/>
          <w:tab w:val="right" w:pos="720"/>
        </w:tabs>
        <w:spacing w:after="0" w:line="360" w:lineRule="auto"/>
        <w:jc w:val="lowKashida"/>
        <w:rPr>
          <w:rFonts w:asciiTheme="majorBidi" w:eastAsia="Times New Roman" w:hAnsiTheme="majorBidi" w:cstheme="majorBidi"/>
          <w:b/>
          <w:bCs/>
          <w:sz w:val="28"/>
          <w:szCs w:val="28"/>
          <w:rtl/>
        </w:rPr>
      </w:pPr>
    </w:p>
    <w:p w:rsidR="00076F77" w:rsidRPr="00F204FC" w:rsidRDefault="00076F77" w:rsidP="00076F77">
      <w:pPr>
        <w:shd w:val="clear" w:color="auto" w:fill="FFFFFF"/>
        <w:tabs>
          <w:tab w:val="center" w:pos="480"/>
          <w:tab w:val="right" w:pos="626"/>
          <w:tab w:val="right" w:pos="720"/>
        </w:tabs>
        <w:spacing w:after="0" w:line="360" w:lineRule="auto"/>
        <w:jc w:val="lowKashida"/>
        <w:rPr>
          <w:rFonts w:asciiTheme="majorBidi" w:eastAsia="Times New Roman" w:hAnsiTheme="majorBidi" w:cstheme="majorBidi"/>
          <w:b/>
          <w:bCs/>
          <w:sz w:val="28"/>
          <w:szCs w:val="28"/>
        </w:rPr>
      </w:pPr>
      <w:r w:rsidRPr="00F204FC">
        <w:rPr>
          <w:rFonts w:asciiTheme="majorBidi" w:eastAsia="Times New Roman" w:hAnsiTheme="majorBidi" w:cstheme="majorBidi"/>
          <w:b/>
          <w:bCs/>
          <w:sz w:val="28"/>
          <w:szCs w:val="28"/>
          <w:rtl/>
        </w:rPr>
        <w:t>زرع العينات :</w:t>
      </w:r>
    </w:p>
    <w:p w:rsidR="00076F77" w:rsidRPr="00F204FC" w:rsidRDefault="00076F77" w:rsidP="00076F77">
      <w:pPr>
        <w:spacing w:after="0" w:line="360" w:lineRule="auto"/>
        <w:ind w:firstLine="720"/>
        <w:jc w:val="lowKashida"/>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tl/>
        </w:rPr>
        <w:t xml:space="preserve">زرعت العينات جميعاً على الاوساط الزرعية  التالية:اكار الدم </w:t>
      </w:r>
      <w:r w:rsidRPr="00F204FC">
        <w:rPr>
          <w:rFonts w:asciiTheme="majorBidi" w:eastAsia="Times New Roman" w:hAnsiTheme="majorBidi" w:cstheme="majorBidi"/>
          <w:sz w:val="28"/>
          <w:szCs w:val="28"/>
          <w:lang w:bidi="ar-IQ"/>
        </w:rPr>
        <w:t xml:space="preserve">blood agar </w:t>
      </w:r>
      <w:r w:rsidRPr="00F204FC">
        <w:rPr>
          <w:rFonts w:asciiTheme="majorBidi" w:eastAsia="Times New Roman" w:hAnsiTheme="majorBidi" w:cstheme="majorBidi"/>
          <w:sz w:val="28"/>
          <w:szCs w:val="28"/>
          <w:rtl/>
        </w:rPr>
        <w:t>واكار الماكونكي</w:t>
      </w:r>
      <w:r w:rsidRPr="00F204FC">
        <w:rPr>
          <w:rFonts w:asciiTheme="majorBidi" w:eastAsia="Times New Roman" w:hAnsiTheme="majorBidi" w:cstheme="majorBidi"/>
          <w:sz w:val="28"/>
          <w:szCs w:val="28"/>
          <w:lang w:bidi="ar-IQ"/>
        </w:rPr>
        <w:t>MacConky agar</w:t>
      </w:r>
      <w:r w:rsidRPr="00F204FC">
        <w:rPr>
          <w:rFonts w:asciiTheme="majorBidi" w:eastAsia="Times New Roman" w:hAnsiTheme="majorBidi" w:cstheme="majorBidi"/>
          <w:sz w:val="28"/>
          <w:szCs w:val="28"/>
          <w:rtl/>
        </w:rPr>
        <w:t xml:space="preserve"> واكار المغذى </w:t>
      </w:r>
      <w:r w:rsidRPr="00F204FC">
        <w:rPr>
          <w:rFonts w:asciiTheme="majorBidi" w:eastAsia="Times New Roman" w:hAnsiTheme="majorBidi" w:cstheme="majorBidi"/>
          <w:sz w:val="28"/>
          <w:szCs w:val="28"/>
        </w:rPr>
        <w:t xml:space="preserve">Nutrient agar </w:t>
      </w:r>
      <w:r w:rsidRPr="00F204FC">
        <w:rPr>
          <w:rFonts w:asciiTheme="majorBidi" w:eastAsia="Times New Roman" w:hAnsiTheme="majorBidi" w:cstheme="majorBidi"/>
          <w:sz w:val="28"/>
          <w:szCs w:val="28"/>
          <w:rtl/>
          <w:lang w:bidi="ar-IQ"/>
        </w:rPr>
        <w:t>، واكار الجوكليت</w:t>
      </w:r>
      <w:r w:rsidRPr="00F204FC">
        <w:rPr>
          <w:rFonts w:asciiTheme="majorBidi" w:eastAsia="Times New Roman" w:hAnsiTheme="majorBidi" w:cstheme="majorBidi"/>
          <w:sz w:val="28"/>
          <w:szCs w:val="28"/>
          <w:lang w:bidi="ar-IQ"/>
        </w:rPr>
        <w:t>chocolate agar</w:t>
      </w:r>
      <w:r w:rsidRPr="00F204FC">
        <w:rPr>
          <w:rFonts w:asciiTheme="majorBidi" w:eastAsia="Times New Roman" w:hAnsiTheme="majorBidi" w:cstheme="majorBidi"/>
          <w:sz w:val="28"/>
          <w:szCs w:val="28"/>
          <w:rtl/>
          <w:lang w:bidi="ar-IQ"/>
        </w:rPr>
        <w:t xml:space="preserve"> )</w:t>
      </w:r>
      <w:r>
        <w:rPr>
          <w:rFonts w:asciiTheme="majorBidi" w:eastAsia="Times New Roman" w:hAnsiTheme="majorBidi" w:cstheme="majorBidi" w:hint="cs"/>
          <w:sz w:val="28"/>
          <w:szCs w:val="28"/>
          <w:rtl/>
          <w:lang w:bidi="ar-IQ"/>
        </w:rPr>
        <w:t xml:space="preserve"> </w:t>
      </w:r>
      <w:r>
        <w:rPr>
          <w:rFonts w:asciiTheme="majorBidi" w:eastAsia="Times New Roman" w:hAnsiTheme="majorBidi" w:cstheme="majorBidi"/>
          <w:sz w:val="28"/>
          <w:szCs w:val="28"/>
          <w:rtl/>
        </w:rPr>
        <w:t>و</w:t>
      </w:r>
      <w:r w:rsidRPr="00F204FC">
        <w:rPr>
          <w:rFonts w:asciiTheme="majorBidi" w:eastAsia="Times New Roman" w:hAnsiTheme="majorBidi" w:cstheme="majorBidi"/>
          <w:sz w:val="28"/>
          <w:szCs w:val="28"/>
          <w:rtl/>
        </w:rPr>
        <w:t>مع مراعاة عدم تأخير زرع جم</w:t>
      </w:r>
      <w:r>
        <w:rPr>
          <w:rFonts w:asciiTheme="majorBidi" w:eastAsia="Times New Roman" w:hAnsiTheme="majorBidi" w:cstheme="majorBidi"/>
          <w:sz w:val="28"/>
          <w:szCs w:val="28"/>
          <w:rtl/>
        </w:rPr>
        <w:t>يع العينات لأكثر من ثلاثة ساعات</w:t>
      </w:r>
      <w:r w:rsidRPr="00F204FC">
        <w:rPr>
          <w:rFonts w:asciiTheme="majorBidi" w:eastAsia="Times New Roman" w:hAnsiTheme="majorBidi" w:cstheme="majorBidi"/>
          <w:sz w:val="28"/>
          <w:szCs w:val="28"/>
          <w:rtl/>
        </w:rPr>
        <w:t xml:space="preserve"> بعد جمعها مباشرة على الاوساط الزرعية المذكورة وذلك باستعمال الناقل المعقم </w:t>
      </w:r>
      <w:r w:rsidRPr="00F204FC">
        <w:rPr>
          <w:rFonts w:asciiTheme="majorBidi" w:eastAsia="Times New Roman" w:hAnsiTheme="majorBidi" w:cstheme="majorBidi"/>
          <w:sz w:val="28"/>
          <w:szCs w:val="28"/>
        </w:rPr>
        <w:t>Loop</w:t>
      </w:r>
      <w:r w:rsidRPr="00F204FC">
        <w:rPr>
          <w:rFonts w:asciiTheme="majorBidi" w:eastAsia="Times New Roman" w:hAnsiTheme="majorBidi" w:cstheme="majorBidi"/>
          <w:sz w:val="28"/>
          <w:szCs w:val="28"/>
          <w:rtl/>
        </w:rPr>
        <w:t xml:space="preserve">  الذي  يتم بواسطته الزرع على الاوساط. حضنت الاطباق جم</w:t>
      </w:r>
      <w:r w:rsidRPr="00F204FC">
        <w:rPr>
          <w:rFonts w:asciiTheme="majorBidi" w:eastAsia="Times New Roman" w:hAnsiTheme="majorBidi" w:cstheme="majorBidi"/>
          <w:sz w:val="28"/>
          <w:szCs w:val="28"/>
          <w:rtl/>
          <w:lang w:bidi="ar-IQ"/>
        </w:rPr>
        <w:t>يع</w:t>
      </w:r>
      <w:r w:rsidRPr="00F204FC">
        <w:rPr>
          <w:rFonts w:asciiTheme="majorBidi" w:eastAsia="Times New Roman" w:hAnsiTheme="majorBidi" w:cstheme="majorBidi"/>
          <w:sz w:val="28"/>
          <w:szCs w:val="28"/>
          <w:rtl/>
        </w:rPr>
        <w:t>اً بالحاضنة بدرجة حرارة (</w:t>
      </w:r>
      <w:r w:rsidRPr="00F204FC">
        <w:rPr>
          <w:rFonts w:asciiTheme="majorBidi" w:eastAsia="Times New Roman" w:hAnsiTheme="majorBidi" w:cstheme="majorBidi"/>
          <w:sz w:val="28"/>
          <w:szCs w:val="28"/>
        </w:rPr>
        <w:t>37</w:t>
      </w:r>
      <w:r w:rsidRPr="00F204FC">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w:t>
      </w:r>
      <w:r>
        <w:rPr>
          <w:rFonts w:asciiTheme="majorBidi" w:eastAsia="Times New Roman" w:hAnsiTheme="majorBidi" w:cstheme="majorBidi"/>
          <w:sz w:val="28"/>
          <w:szCs w:val="28"/>
          <w:rtl/>
        </w:rPr>
        <w:t>م˚ وبظروف هوائية ولاهوائية</w:t>
      </w:r>
      <w:r w:rsidRPr="00F204FC">
        <w:rPr>
          <w:rFonts w:asciiTheme="majorBidi" w:eastAsia="Times New Roman" w:hAnsiTheme="majorBidi" w:cstheme="majorBidi"/>
          <w:sz w:val="28"/>
          <w:szCs w:val="28"/>
          <w:rtl/>
        </w:rPr>
        <w:t xml:space="preserve"> وبحسب مدة الحضن الخاصة بكل وسط</w:t>
      </w:r>
      <w:r w:rsidRPr="00F204FC">
        <w:rPr>
          <w:rFonts w:asciiTheme="majorBidi" w:eastAsia="Times New Roman" w:hAnsiTheme="majorBidi" w:cstheme="majorBidi"/>
          <w:sz w:val="28"/>
          <w:szCs w:val="28"/>
          <w:lang w:bidi="ar-IQ"/>
        </w:rPr>
        <w:t>WHO , 2010)</w:t>
      </w:r>
      <w:r w:rsidRPr="00F204FC">
        <w:rPr>
          <w:rFonts w:asciiTheme="majorBidi" w:eastAsia="Times New Roman" w:hAnsiTheme="majorBidi" w:cstheme="majorBidi"/>
          <w:sz w:val="28"/>
          <w:szCs w:val="28"/>
          <w:rtl/>
          <w:lang w:bidi="ar-IQ"/>
        </w:rPr>
        <w:t xml:space="preserve">) </w:t>
      </w:r>
    </w:p>
    <w:p w:rsidR="00076F77" w:rsidRPr="00F204FC" w:rsidRDefault="00076F77" w:rsidP="00076F77">
      <w:pPr>
        <w:spacing w:after="0" w:line="360" w:lineRule="auto"/>
        <w:jc w:val="lowKashida"/>
        <w:rPr>
          <w:rFonts w:asciiTheme="majorBidi" w:eastAsia="Times New Roman" w:hAnsiTheme="majorBidi" w:cstheme="majorBidi"/>
          <w:b/>
          <w:bCs/>
          <w:sz w:val="28"/>
          <w:szCs w:val="28"/>
          <w:rtl/>
          <w:lang w:bidi="ar-IQ"/>
        </w:rPr>
      </w:pPr>
      <w:r w:rsidRPr="00F204FC">
        <w:rPr>
          <w:rFonts w:asciiTheme="majorBidi" w:eastAsia="Times New Roman" w:hAnsiTheme="majorBidi" w:cstheme="majorBidi"/>
          <w:b/>
          <w:bCs/>
          <w:sz w:val="28"/>
          <w:szCs w:val="28"/>
          <w:rtl/>
          <w:lang w:bidi="ar-IQ"/>
        </w:rPr>
        <w:lastRenderedPageBreak/>
        <w:t xml:space="preserve">تشخيص حالات </w:t>
      </w:r>
      <w:proofErr w:type="gramStart"/>
      <w:r w:rsidRPr="00F204FC">
        <w:rPr>
          <w:rFonts w:asciiTheme="majorBidi" w:eastAsia="Times New Roman" w:hAnsiTheme="majorBidi" w:cstheme="majorBidi"/>
          <w:b/>
          <w:bCs/>
          <w:sz w:val="28"/>
          <w:szCs w:val="28"/>
          <w:rtl/>
          <w:lang w:bidi="ar-IQ"/>
        </w:rPr>
        <w:t>العقم :</w:t>
      </w:r>
      <w:proofErr w:type="gramEnd"/>
    </w:p>
    <w:p w:rsidR="00076F77" w:rsidRPr="00F204FC" w:rsidRDefault="00076F77" w:rsidP="00076F77">
      <w:pPr>
        <w:spacing w:after="0" w:line="360" w:lineRule="auto"/>
        <w:rPr>
          <w:rFonts w:asciiTheme="majorBidi" w:eastAsia="Times New Roman" w:hAnsiTheme="majorBidi" w:cstheme="majorBidi"/>
          <w:sz w:val="28"/>
          <w:szCs w:val="28"/>
          <w:rtl/>
        </w:rPr>
      </w:pPr>
      <w:r w:rsidRPr="00F204FC">
        <w:rPr>
          <w:rFonts w:asciiTheme="majorBidi" w:eastAsia="Times New Roman" w:hAnsiTheme="majorBidi" w:cstheme="majorBidi"/>
          <w:sz w:val="28"/>
          <w:szCs w:val="28"/>
          <w:rtl/>
          <w:lang w:bidi="ar-IQ"/>
        </w:rPr>
        <w:t>وقد تم اعتماد المعاير التالية في تشخيص حالات العقم</w:t>
      </w:r>
    </w:p>
    <w:p w:rsidR="00076F77" w:rsidRPr="00F204FC" w:rsidRDefault="00076F77" w:rsidP="00076F77">
      <w:pPr>
        <w:spacing w:after="0" w:line="360" w:lineRule="auto"/>
        <w:rPr>
          <w:rFonts w:asciiTheme="majorBidi" w:eastAsia="Times New Roman" w:hAnsiTheme="majorBidi" w:cstheme="majorBidi"/>
          <w:sz w:val="28"/>
          <w:szCs w:val="28"/>
          <w:rtl/>
        </w:rPr>
      </w:pPr>
      <w:r w:rsidRPr="00F204FC">
        <w:rPr>
          <w:rFonts w:asciiTheme="majorBidi" w:eastAsia="Times New Roman" w:hAnsiTheme="majorBidi" w:cstheme="majorBidi"/>
          <w:sz w:val="28"/>
          <w:szCs w:val="28"/>
          <w:rtl/>
        </w:rPr>
        <w:t xml:space="preserve">*فحص السائل المنوي: </w:t>
      </w:r>
      <w:r w:rsidRPr="00F204FC">
        <w:rPr>
          <w:rFonts w:asciiTheme="majorBidi" w:eastAsia="Times New Roman" w:hAnsiTheme="majorBidi" w:cstheme="majorBidi"/>
          <w:sz w:val="28"/>
          <w:szCs w:val="28"/>
        </w:rPr>
        <w:t xml:space="preserve">Seminal Fluid Analysis </w:t>
      </w:r>
    </w:p>
    <w:p w:rsidR="00076F77" w:rsidRPr="00F204FC" w:rsidRDefault="00076F77" w:rsidP="00076F77">
      <w:pPr>
        <w:spacing w:after="0" w:line="360" w:lineRule="auto"/>
        <w:rPr>
          <w:rFonts w:asciiTheme="majorBidi" w:eastAsia="Times New Roman" w:hAnsiTheme="majorBidi" w:cstheme="majorBidi"/>
          <w:sz w:val="28"/>
          <w:szCs w:val="28"/>
          <w:rtl/>
        </w:rPr>
      </w:pPr>
      <w:r w:rsidRPr="00F204FC">
        <w:rPr>
          <w:rFonts w:asciiTheme="majorBidi" w:eastAsia="Times New Roman" w:hAnsiTheme="majorBidi" w:cstheme="majorBidi"/>
          <w:sz w:val="28"/>
          <w:szCs w:val="28"/>
        </w:rPr>
        <w:t>A</w:t>
      </w:r>
      <w:r w:rsidRPr="00F204FC">
        <w:rPr>
          <w:rFonts w:asciiTheme="majorBidi" w:eastAsia="Times New Roman" w:hAnsiTheme="majorBidi" w:cstheme="majorBidi"/>
          <w:sz w:val="28"/>
          <w:szCs w:val="28"/>
          <w:rtl/>
          <w:lang w:bidi="ar-IQ"/>
        </w:rPr>
        <w:t xml:space="preserve">- </w:t>
      </w:r>
      <w:r w:rsidRPr="00F204FC">
        <w:rPr>
          <w:rFonts w:asciiTheme="majorBidi" w:eastAsia="Times New Roman" w:hAnsiTheme="majorBidi" w:cstheme="majorBidi"/>
          <w:sz w:val="28"/>
          <w:szCs w:val="28"/>
          <w:rtl/>
        </w:rPr>
        <w:t xml:space="preserve">الفحص العياني </w:t>
      </w:r>
      <w:r w:rsidRPr="00F204FC">
        <w:rPr>
          <w:rFonts w:asciiTheme="majorBidi" w:eastAsia="Times New Roman" w:hAnsiTheme="majorBidi" w:cstheme="majorBidi"/>
          <w:sz w:val="28"/>
          <w:szCs w:val="28"/>
        </w:rPr>
        <w:t xml:space="preserve">Macroscopic Examination: </w:t>
      </w:r>
    </w:p>
    <w:p w:rsidR="00076F77" w:rsidRPr="00F204FC" w:rsidRDefault="00076F77" w:rsidP="00076F77">
      <w:pPr>
        <w:pStyle w:val="a3"/>
        <w:numPr>
          <w:ilvl w:val="0"/>
          <w:numId w:val="5"/>
        </w:numPr>
        <w:spacing w:after="0" w:line="360" w:lineRule="auto"/>
        <w:contextualSpacing w:val="0"/>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tl/>
        </w:rPr>
        <w:t xml:space="preserve">حجم المني </w:t>
      </w:r>
      <w:r w:rsidRPr="00F204FC">
        <w:rPr>
          <w:rFonts w:asciiTheme="majorBidi" w:eastAsia="Times New Roman" w:hAnsiTheme="majorBidi" w:cstheme="majorBidi"/>
          <w:sz w:val="28"/>
          <w:szCs w:val="28"/>
        </w:rPr>
        <w:t>volume   :  Semen</w:t>
      </w:r>
    </w:p>
    <w:p w:rsidR="00076F77" w:rsidRPr="00F204FC" w:rsidRDefault="00076F77" w:rsidP="00076F77">
      <w:pPr>
        <w:pStyle w:val="a3"/>
        <w:numPr>
          <w:ilvl w:val="0"/>
          <w:numId w:val="5"/>
        </w:numPr>
        <w:spacing w:after="0" w:line="360" w:lineRule="auto"/>
        <w:contextualSpacing w:val="0"/>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tl/>
          <w:lang w:bidi="ar-IQ"/>
        </w:rPr>
        <w:t xml:space="preserve">اللون </w:t>
      </w:r>
      <w:r w:rsidRPr="00F204FC">
        <w:rPr>
          <w:rFonts w:asciiTheme="majorBidi" w:eastAsia="Times New Roman" w:hAnsiTheme="majorBidi" w:cstheme="majorBidi"/>
          <w:sz w:val="28"/>
          <w:szCs w:val="28"/>
          <w:lang w:bidi="ar-IQ"/>
        </w:rPr>
        <w:t xml:space="preserve">Color :  </w:t>
      </w:r>
    </w:p>
    <w:p w:rsidR="00076F77" w:rsidRPr="00F204FC" w:rsidRDefault="00076F77" w:rsidP="00076F77">
      <w:pPr>
        <w:pStyle w:val="a3"/>
        <w:numPr>
          <w:ilvl w:val="0"/>
          <w:numId w:val="5"/>
        </w:numPr>
        <w:spacing w:after="0" w:line="360" w:lineRule="auto"/>
        <w:contextualSpacing w:val="0"/>
        <w:rPr>
          <w:rFonts w:asciiTheme="majorBidi" w:eastAsia="Times New Roman" w:hAnsiTheme="majorBidi" w:cstheme="majorBidi"/>
          <w:sz w:val="28"/>
          <w:szCs w:val="28"/>
        </w:rPr>
      </w:pPr>
      <w:r w:rsidRPr="00F204FC">
        <w:rPr>
          <w:rFonts w:asciiTheme="majorBidi" w:eastAsia="Times New Roman" w:hAnsiTheme="majorBidi" w:cstheme="majorBidi"/>
          <w:sz w:val="28"/>
          <w:szCs w:val="28"/>
          <w:rtl/>
        </w:rPr>
        <w:t xml:space="preserve">فترة الاماعة : </w:t>
      </w:r>
      <w:r w:rsidRPr="00F204FC">
        <w:rPr>
          <w:rFonts w:asciiTheme="majorBidi" w:eastAsia="Times New Roman" w:hAnsiTheme="majorBidi" w:cstheme="majorBidi"/>
          <w:sz w:val="28"/>
          <w:szCs w:val="28"/>
          <w:lang w:bidi="ar-IQ"/>
        </w:rPr>
        <w:t>period</w:t>
      </w:r>
      <w:r w:rsidRPr="00F204FC">
        <w:rPr>
          <w:rFonts w:asciiTheme="majorBidi" w:eastAsia="Times New Roman" w:hAnsiTheme="majorBidi" w:cstheme="majorBidi"/>
          <w:sz w:val="28"/>
          <w:szCs w:val="28"/>
        </w:rPr>
        <w:t>Liquefication</w:t>
      </w:r>
    </w:p>
    <w:p w:rsidR="00076F77" w:rsidRPr="00F204FC" w:rsidRDefault="00076F77" w:rsidP="00076F77">
      <w:pPr>
        <w:pStyle w:val="a3"/>
        <w:numPr>
          <w:ilvl w:val="0"/>
          <w:numId w:val="5"/>
        </w:numPr>
        <w:spacing w:after="0" w:line="360" w:lineRule="auto"/>
        <w:contextualSpacing w:val="0"/>
        <w:rPr>
          <w:rFonts w:asciiTheme="majorBidi" w:eastAsia="Times New Roman" w:hAnsiTheme="majorBidi" w:cstheme="majorBidi"/>
          <w:sz w:val="28"/>
          <w:szCs w:val="28"/>
        </w:rPr>
      </w:pPr>
      <w:r w:rsidRPr="00F204FC">
        <w:rPr>
          <w:rFonts w:asciiTheme="majorBidi" w:eastAsia="Times New Roman" w:hAnsiTheme="majorBidi" w:cstheme="majorBidi"/>
          <w:sz w:val="28"/>
          <w:szCs w:val="28"/>
          <w:rtl/>
        </w:rPr>
        <w:t xml:space="preserve">اللزوجة </w:t>
      </w:r>
      <w:r w:rsidRPr="00F204FC">
        <w:rPr>
          <w:rFonts w:asciiTheme="majorBidi" w:eastAsia="Times New Roman" w:hAnsiTheme="majorBidi" w:cstheme="majorBidi"/>
          <w:sz w:val="28"/>
          <w:szCs w:val="28"/>
        </w:rPr>
        <w:t xml:space="preserve">Viscosity   :  </w:t>
      </w:r>
    </w:p>
    <w:p w:rsidR="00076F77" w:rsidRPr="00F204FC" w:rsidRDefault="00076F77" w:rsidP="00076F77">
      <w:pPr>
        <w:pStyle w:val="a3"/>
        <w:numPr>
          <w:ilvl w:val="0"/>
          <w:numId w:val="5"/>
        </w:numPr>
        <w:spacing w:after="0" w:line="360" w:lineRule="auto"/>
        <w:contextualSpacing w:val="0"/>
        <w:rPr>
          <w:rFonts w:asciiTheme="majorBidi" w:eastAsia="Times New Roman" w:hAnsiTheme="majorBidi" w:cstheme="majorBidi"/>
          <w:sz w:val="28"/>
          <w:szCs w:val="28"/>
          <w:lang w:bidi="ar-IQ"/>
        </w:rPr>
      </w:pPr>
      <w:r w:rsidRPr="00F204FC">
        <w:rPr>
          <w:rFonts w:asciiTheme="majorBidi" w:eastAsia="Times New Roman" w:hAnsiTheme="majorBidi" w:cstheme="majorBidi"/>
          <w:sz w:val="28"/>
          <w:szCs w:val="28"/>
          <w:rtl/>
        </w:rPr>
        <w:t xml:space="preserve">الأس </w:t>
      </w:r>
      <w:proofErr w:type="gramStart"/>
      <w:r w:rsidRPr="00F204FC">
        <w:rPr>
          <w:rFonts w:asciiTheme="majorBidi" w:eastAsia="Times New Roman" w:hAnsiTheme="majorBidi" w:cstheme="majorBidi"/>
          <w:sz w:val="28"/>
          <w:szCs w:val="28"/>
          <w:rtl/>
        </w:rPr>
        <w:t>الهيدروجيني :</w:t>
      </w:r>
      <w:proofErr w:type="gramEnd"/>
      <w:r w:rsidRPr="00F204FC">
        <w:rPr>
          <w:rFonts w:asciiTheme="majorBidi" w:eastAsia="Times New Roman" w:hAnsiTheme="majorBidi" w:cstheme="majorBidi"/>
          <w:sz w:val="28"/>
          <w:szCs w:val="28"/>
        </w:rPr>
        <w:t xml:space="preserve">   pH</w:t>
      </w:r>
    </w:p>
    <w:p w:rsidR="00076F77" w:rsidRPr="00F204FC" w:rsidRDefault="00076F77" w:rsidP="00076F77">
      <w:pPr>
        <w:spacing w:after="0" w:line="360" w:lineRule="auto"/>
        <w:jc w:val="lowKashida"/>
        <w:rPr>
          <w:rFonts w:asciiTheme="majorBidi" w:eastAsia="Times New Roman" w:hAnsiTheme="majorBidi" w:cstheme="majorBidi"/>
          <w:sz w:val="28"/>
          <w:szCs w:val="28"/>
          <w:lang w:bidi="ar-IQ"/>
        </w:rPr>
      </w:pPr>
      <w:r w:rsidRPr="00F204FC">
        <w:rPr>
          <w:rFonts w:asciiTheme="majorBidi" w:eastAsia="Times New Roman" w:hAnsiTheme="majorBidi" w:cstheme="majorBidi"/>
          <w:sz w:val="28"/>
          <w:szCs w:val="28"/>
          <w:lang w:bidi="ar-IQ"/>
        </w:rPr>
        <w:t>-B</w:t>
      </w:r>
      <w:r w:rsidRPr="00F204FC">
        <w:rPr>
          <w:rFonts w:asciiTheme="majorBidi" w:eastAsia="Times New Roman" w:hAnsiTheme="majorBidi" w:cstheme="majorBidi"/>
          <w:sz w:val="28"/>
          <w:szCs w:val="28"/>
          <w:rtl/>
          <w:lang w:bidi="ar-IQ"/>
        </w:rPr>
        <w:t xml:space="preserve">الفحص </w:t>
      </w:r>
      <w:proofErr w:type="gramStart"/>
      <w:r w:rsidRPr="00F204FC">
        <w:rPr>
          <w:rFonts w:asciiTheme="majorBidi" w:eastAsia="Times New Roman" w:hAnsiTheme="majorBidi" w:cstheme="majorBidi"/>
          <w:sz w:val="28"/>
          <w:szCs w:val="28"/>
          <w:rtl/>
          <w:lang w:bidi="ar-IQ"/>
        </w:rPr>
        <w:t>المجهري  :</w:t>
      </w:r>
      <w:proofErr w:type="gramEnd"/>
      <w:r w:rsidRPr="00F204FC">
        <w:rPr>
          <w:rFonts w:asciiTheme="majorBidi" w:eastAsia="Times New Roman" w:hAnsiTheme="majorBidi" w:cstheme="majorBidi"/>
          <w:sz w:val="28"/>
          <w:szCs w:val="28"/>
          <w:rtl/>
          <w:lang w:bidi="ar-IQ"/>
        </w:rPr>
        <w:t xml:space="preserve">    </w:t>
      </w:r>
      <w:r w:rsidRPr="00F204FC">
        <w:rPr>
          <w:rFonts w:asciiTheme="majorBidi" w:eastAsia="Times New Roman" w:hAnsiTheme="majorBidi" w:cstheme="majorBidi"/>
          <w:sz w:val="28"/>
          <w:szCs w:val="28"/>
          <w:lang w:bidi="ar-IQ"/>
        </w:rPr>
        <w:t xml:space="preserve">        Microscopic Examination</w:t>
      </w:r>
    </w:p>
    <w:p w:rsidR="00076F77" w:rsidRPr="00F204FC" w:rsidRDefault="00076F77" w:rsidP="00076F77">
      <w:pPr>
        <w:pStyle w:val="a3"/>
        <w:numPr>
          <w:ilvl w:val="0"/>
          <w:numId w:val="6"/>
        </w:numPr>
        <w:spacing w:after="0" w:line="360" w:lineRule="auto"/>
        <w:contextualSpacing w:val="0"/>
        <w:jc w:val="lowKashida"/>
        <w:rPr>
          <w:rFonts w:asciiTheme="majorBidi" w:eastAsia="Times New Roman" w:hAnsiTheme="majorBidi" w:cstheme="majorBidi"/>
          <w:sz w:val="28"/>
          <w:szCs w:val="28"/>
          <w:rtl/>
          <w:lang w:bidi="ar-IQ"/>
        </w:rPr>
      </w:pPr>
      <w:proofErr w:type="gramStart"/>
      <w:r w:rsidRPr="00F204FC">
        <w:rPr>
          <w:rFonts w:asciiTheme="majorBidi" w:eastAsia="Times New Roman" w:hAnsiTheme="majorBidi" w:cstheme="majorBidi"/>
          <w:sz w:val="28"/>
          <w:szCs w:val="28"/>
          <w:rtl/>
          <w:lang w:bidi="ar-IQ"/>
        </w:rPr>
        <w:t>تركيز</w:t>
      </w:r>
      <w:proofErr w:type="gramEnd"/>
      <w:r w:rsidRPr="00F204FC">
        <w:rPr>
          <w:rFonts w:asciiTheme="majorBidi" w:eastAsia="Times New Roman" w:hAnsiTheme="majorBidi" w:cstheme="majorBidi"/>
          <w:sz w:val="28"/>
          <w:szCs w:val="28"/>
          <w:rtl/>
          <w:lang w:bidi="ar-IQ"/>
        </w:rPr>
        <w:t xml:space="preserve"> النطف </w:t>
      </w:r>
      <w:r w:rsidRPr="00F204FC">
        <w:rPr>
          <w:rFonts w:asciiTheme="majorBidi" w:eastAsia="Times New Roman" w:hAnsiTheme="majorBidi" w:cstheme="majorBidi"/>
          <w:sz w:val="28"/>
          <w:szCs w:val="28"/>
          <w:lang w:bidi="ar-IQ"/>
        </w:rPr>
        <w:t xml:space="preserve">sperm concentration: </w:t>
      </w:r>
    </w:p>
    <w:p w:rsidR="00076F77" w:rsidRPr="00F204FC" w:rsidRDefault="00076F77" w:rsidP="00076F77">
      <w:pPr>
        <w:pStyle w:val="a3"/>
        <w:numPr>
          <w:ilvl w:val="0"/>
          <w:numId w:val="6"/>
        </w:numPr>
        <w:spacing w:after="0" w:line="360" w:lineRule="auto"/>
        <w:contextualSpacing w:val="0"/>
        <w:jc w:val="lowKashida"/>
        <w:rPr>
          <w:rFonts w:asciiTheme="majorBidi" w:eastAsia="Times New Roman" w:hAnsiTheme="majorBidi" w:cstheme="majorBidi"/>
          <w:sz w:val="28"/>
          <w:szCs w:val="28"/>
        </w:rPr>
      </w:pPr>
      <w:r w:rsidRPr="00F204FC">
        <w:rPr>
          <w:rFonts w:asciiTheme="majorBidi" w:eastAsia="Times New Roman" w:hAnsiTheme="majorBidi" w:cstheme="majorBidi"/>
          <w:sz w:val="28"/>
          <w:szCs w:val="28"/>
          <w:rtl/>
        </w:rPr>
        <w:t>النسبة المئوية للنطف المتحركة :</w:t>
      </w:r>
      <w:r w:rsidRPr="00F204FC">
        <w:rPr>
          <w:rFonts w:asciiTheme="majorBidi" w:eastAsia="Times New Roman" w:hAnsiTheme="majorBidi" w:cstheme="majorBidi"/>
          <w:sz w:val="28"/>
          <w:szCs w:val="28"/>
        </w:rPr>
        <w:t>Sperm Motility Percent</w:t>
      </w:r>
    </w:p>
    <w:p w:rsidR="00076F77" w:rsidRPr="00F204FC" w:rsidRDefault="00076F77" w:rsidP="00076F77">
      <w:pPr>
        <w:pStyle w:val="a3"/>
        <w:numPr>
          <w:ilvl w:val="0"/>
          <w:numId w:val="6"/>
        </w:numPr>
        <w:spacing w:after="0" w:line="360" w:lineRule="auto"/>
        <w:contextualSpacing w:val="0"/>
        <w:jc w:val="lowKashida"/>
        <w:rPr>
          <w:rFonts w:asciiTheme="majorBidi" w:eastAsia="Times New Roman" w:hAnsiTheme="majorBidi" w:cstheme="majorBidi"/>
          <w:sz w:val="28"/>
          <w:szCs w:val="28"/>
          <w:rtl/>
        </w:rPr>
      </w:pPr>
      <w:r w:rsidRPr="00F204FC">
        <w:rPr>
          <w:rFonts w:asciiTheme="majorBidi" w:eastAsia="Times New Roman" w:hAnsiTheme="majorBidi" w:cstheme="majorBidi"/>
          <w:sz w:val="28"/>
          <w:szCs w:val="28"/>
          <w:rtl/>
        </w:rPr>
        <w:t xml:space="preserve">درجة نشاط </w:t>
      </w:r>
      <w:proofErr w:type="gramStart"/>
      <w:r w:rsidRPr="00F204FC">
        <w:rPr>
          <w:rFonts w:asciiTheme="majorBidi" w:eastAsia="Times New Roman" w:hAnsiTheme="majorBidi" w:cstheme="majorBidi"/>
          <w:sz w:val="28"/>
          <w:szCs w:val="28"/>
          <w:rtl/>
        </w:rPr>
        <w:t>النطف  :</w:t>
      </w:r>
      <w:proofErr w:type="gramEnd"/>
      <w:r w:rsidRPr="00F204FC">
        <w:rPr>
          <w:rFonts w:asciiTheme="majorBidi" w:eastAsia="Times New Roman" w:hAnsiTheme="majorBidi" w:cstheme="majorBidi"/>
          <w:sz w:val="28"/>
          <w:szCs w:val="28"/>
          <w:rtl/>
        </w:rPr>
        <w:t xml:space="preserve"> </w:t>
      </w:r>
      <w:r w:rsidRPr="00F204FC">
        <w:rPr>
          <w:rFonts w:asciiTheme="majorBidi" w:eastAsia="Times New Roman" w:hAnsiTheme="majorBidi" w:cstheme="majorBidi"/>
          <w:sz w:val="28"/>
          <w:szCs w:val="28"/>
        </w:rPr>
        <w:t>Grade of sperm activity</w:t>
      </w:r>
      <w:r w:rsidRPr="00F204FC">
        <w:rPr>
          <w:rFonts w:asciiTheme="majorBidi" w:eastAsia="Times New Roman" w:hAnsiTheme="majorBidi" w:cstheme="majorBidi"/>
          <w:sz w:val="28"/>
          <w:szCs w:val="28"/>
          <w:rtl/>
          <w:lang w:bidi="ar-IQ"/>
        </w:rPr>
        <w:tab/>
      </w:r>
    </w:p>
    <w:p w:rsidR="00076F77" w:rsidRPr="00F204FC" w:rsidRDefault="00076F77" w:rsidP="00076F77">
      <w:pPr>
        <w:pStyle w:val="a3"/>
        <w:numPr>
          <w:ilvl w:val="0"/>
          <w:numId w:val="6"/>
        </w:numPr>
        <w:spacing w:after="0" w:line="360" w:lineRule="auto"/>
        <w:contextualSpacing w:val="0"/>
        <w:jc w:val="lowKashida"/>
        <w:rPr>
          <w:rFonts w:asciiTheme="majorBidi" w:eastAsia="Times New Roman" w:hAnsiTheme="majorBidi" w:cstheme="majorBidi"/>
          <w:sz w:val="28"/>
          <w:szCs w:val="28"/>
        </w:rPr>
      </w:pPr>
      <w:r w:rsidRPr="00F204FC">
        <w:rPr>
          <w:rFonts w:asciiTheme="majorBidi" w:eastAsia="Times New Roman" w:hAnsiTheme="majorBidi" w:cstheme="majorBidi"/>
          <w:sz w:val="28"/>
          <w:szCs w:val="28"/>
          <w:rtl/>
        </w:rPr>
        <w:t xml:space="preserve">معامل حركة النطف </w:t>
      </w:r>
      <w:r w:rsidRPr="00F204FC">
        <w:rPr>
          <w:rFonts w:asciiTheme="majorBidi" w:eastAsia="Times New Roman" w:hAnsiTheme="majorBidi" w:cstheme="majorBidi"/>
          <w:sz w:val="28"/>
          <w:szCs w:val="28"/>
        </w:rPr>
        <w:t xml:space="preserve">Sperm motility Index </w:t>
      </w:r>
    </w:p>
    <w:p w:rsidR="00076F77" w:rsidRPr="00F204FC" w:rsidRDefault="00076F77" w:rsidP="00076F77">
      <w:pPr>
        <w:pStyle w:val="a3"/>
        <w:numPr>
          <w:ilvl w:val="0"/>
          <w:numId w:val="6"/>
        </w:numPr>
        <w:spacing w:after="0" w:line="360" w:lineRule="auto"/>
        <w:contextualSpacing w:val="0"/>
        <w:jc w:val="lowKashida"/>
        <w:rPr>
          <w:rFonts w:asciiTheme="majorBidi" w:eastAsia="Times New Roman" w:hAnsiTheme="majorBidi" w:cstheme="majorBidi"/>
          <w:sz w:val="28"/>
          <w:szCs w:val="28"/>
        </w:rPr>
      </w:pPr>
      <w:r w:rsidRPr="00F204FC">
        <w:rPr>
          <w:rFonts w:asciiTheme="majorBidi" w:eastAsia="Times New Roman" w:hAnsiTheme="majorBidi" w:cstheme="majorBidi"/>
          <w:sz w:val="28"/>
          <w:szCs w:val="28"/>
          <w:rtl/>
        </w:rPr>
        <w:t xml:space="preserve">النسبة المئوية للنطف غير السوية   :  </w:t>
      </w:r>
      <w:r w:rsidRPr="00F204FC">
        <w:rPr>
          <w:rFonts w:asciiTheme="majorBidi" w:eastAsia="Times New Roman" w:hAnsiTheme="majorBidi" w:cstheme="majorBidi"/>
          <w:sz w:val="28"/>
          <w:szCs w:val="28"/>
        </w:rPr>
        <w:t>Abnormal sperm morpholo percent</w:t>
      </w:r>
    </w:p>
    <w:p w:rsidR="00076F77" w:rsidRPr="007612BB" w:rsidRDefault="00076F77" w:rsidP="00076F77">
      <w:pPr>
        <w:pStyle w:val="a3"/>
        <w:numPr>
          <w:ilvl w:val="0"/>
          <w:numId w:val="6"/>
        </w:numPr>
        <w:spacing w:after="0" w:line="360" w:lineRule="auto"/>
        <w:contextualSpacing w:val="0"/>
        <w:jc w:val="lowKashida"/>
        <w:rPr>
          <w:rFonts w:asciiTheme="majorBidi" w:eastAsia="Times New Roman" w:hAnsiTheme="majorBidi" w:cstheme="majorBidi"/>
          <w:sz w:val="28"/>
          <w:szCs w:val="28"/>
          <w:rtl/>
        </w:rPr>
      </w:pPr>
      <w:r w:rsidRPr="00F204FC">
        <w:rPr>
          <w:rFonts w:asciiTheme="majorBidi" w:eastAsia="Times New Roman" w:hAnsiTheme="majorBidi" w:cstheme="majorBidi"/>
          <w:sz w:val="28"/>
          <w:szCs w:val="28"/>
          <w:rtl/>
        </w:rPr>
        <w:t>تركيز خلايا الدم البيض والخلايا البلعمية</w:t>
      </w:r>
      <w:r w:rsidRPr="00F204FC">
        <w:rPr>
          <w:rFonts w:asciiTheme="majorBidi" w:eastAsia="Times New Roman" w:hAnsiTheme="majorBidi" w:cstheme="majorBidi"/>
          <w:sz w:val="28"/>
          <w:szCs w:val="28"/>
        </w:rPr>
        <w:t>Leukocytes and phagocytes concentration</w:t>
      </w:r>
    </w:p>
    <w:p w:rsidR="00076F77" w:rsidRPr="00F204FC" w:rsidRDefault="00076F77" w:rsidP="00076F77">
      <w:pPr>
        <w:spacing w:after="0" w:line="360" w:lineRule="auto"/>
        <w:jc w:val="lowKashida"/>
        <w:rPr>
          <w:rFonts w:asciiTheme="majorBidi" w:eastAsia="Times New Roman" w:hAnsiTheme="majorBidi" w:cstheme="majorBidi"/>
          <w:b/>
          <w:bCs/>
          <w:sz w:val="28"/>
          <w:szCs w:val="28"/>
          <w:rtl/>
        </w:rPr>
      </w:pPr>
      <w:r w:rsidRPr="00F204FC">
        <w:rPr>
          <w:rFonts w:asciiTheme="majorBidi" w:eastAsia="Times New Roman" w:hAnsiTheme="majorBidi" w:cstheme="majorBidi"/>
          <w:b/>
          <w:bCs/>
          <w:sz w:val="28"/>
          <w:szCs w:val="28"/>
          <w:rtl/>
        </w:rPr>
        <w:t>* الفحوصات المناعية :</w:t>
      </w:r>
      <w:r w:rsidRPr="00F204FC">
        <w:rPr>
          <w:rFonts w:asciiTheme="majorBidi" w:eastAsia="Times New Roman" w:hAnsiTheme="majorBidi" w:cstheme="majorBidi"/>
          <w:b/>
          <w:bCs/>
          <w:sz w:val="28"/>
          <w:szCs w:val="28"/>
        </w:rPr>
        <w:t>Immunological  Test</w:t>
      </w:r>
    </w:p>
    <w:p w:rsidR="00076F77" w:rsidRPr="00F204FC" w:rsidRDefault="00076F77" w:rsidP="00076F77">
      <w:pPr>
        <w:pStyle w:val="a3"/>
        <w:numPr>
          <w:ilvl w:val="0"/>
          <w:numId w:val="2"/>
        </w:numPr>
        <w:spacing w:after="0" w:line="360" w:lineRule="auto"/>
        <w:contextualSpacing w:val="0"/>
        <w:jc w:val="lowKashida"/>
        <w:rPr>
          <w:rFonts w:asciiTheme="majorBidi" w:eastAsia="Times New Roman" w:hAnsiTheme="majorBidi" w:cstheme="majorBidi"/>
          <w:sz w:val="28"/>
          <w:szCs w:val="28"/>
          <w:rtl/>
        </w:rPr>
      </w:pPr>
      <w:r w:rsidRPr="00F204FC">
        <w:rPr>
          <w:rFonts w:asciiTheme="majorBidi" w:eastAsia="Times New Roman" w:hAnsiTheme="majorBidi" w:cstheme="majorBidi"/>
          <w:sz w:val="28"/>
          <w:szCs w:val="28"/>
          <w:rtl/>
        </w:rPr>
        <w:t>قياس الكلوبيولينات المناعية (</w:t>
      </w:r>
      <w:r w:rsidRPr="00F204FC">
        <w:rPr>
          <w:rFonts w:asciiTheme="majorBidi" w:eastAsia="Times New Roman" w:hAnsiTheme="majorBidi" w:cstheme="majorBidi"/>
          <w:sz w:val="28"/>
          <w:szCs w:val="28"/>
        </w:rPr>
        <w:t>IgA ,IgG ,IgM</w:t>
      </w:r>
      <w:r w:rsidRPr="00F204FC">
        <w:rPr>
          <w:rFonts w:asciiTheme="majorBidi" w:eastAsia="Times New Roman" w:hAnsiTheme="majorBidi" w:cstheme="majorBidi"/>
          <w:sz w:val="28"/>
          <w:szCs w:val="28"/>
          <w:rtl/>
          <w:lang w:bidi="ar-IQ"/>
        </w:rPr>
        <w:t>) الكلي في مصول المرضى .</w:t>
      </w:r>
    </w:p>
    <w:p w:rsidR="00076F77" w:rsidRPr="00F204FC" w:rsidRDefault="00076F77" w:rsidP="00076F77">
      <w:pPr>
        <w:spacing w:after="0" w:line="360" w:lineRule="auto"/>
        <w:jc w:val="lowKashida"/>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tl/>
          <w:lang w:bidi="ar-IQ"/>
        </w:rPr>
        <w:t>استعملت</w:t>
      </w:r>
      <w:r w:rsidRPr="00F204FC">
        <w:rPr>
          <w:rFonts w:asciiTheme="majorBidi" w:eastAsia="Times New Roman" w:hAnsiTheme="majorBidi" w:cstheme="majorBidi"/>
          <w:sz w:val="28"/>
          <w:szCs w:val="28"/>
          <w:rtl/>
        </w:rPr>
        <w:t xml:space="preserve"> طريقة الانتشار المناعي الشعاعي </w:t>
      </w:r>
      <w:r w:rsidRPr="00F204FC">
        <w:rPr>
          <w:rFonts w:asciiTheme="majorBidi" w:eastAsia="Times New Roman" w:hAnsiTheme="majorBidi" w:cstheme="majorBidi"/>
          <w:sz w:val="28"/>
          <w:szCs w:val="28"/>
        </w:rPr>
        <w:t>Single Radial Immuno Diffusion</w:t>
      </w:r>
      <w:r w:rsidRPr="00F204FC">
        <w:rPr>
          <w:rFonts w:asciiTheme="majorBidi" w:eastAsia="Times New Roman" w:hAnsiTheme="majorBidi" w:cstheme="majorBidi"/>
          <w:sz w:val="28"/>
          <w:szCs w:val="28"/>
          <w:rtl/>
          <w:lang w:bidi="ar-IQ"/>
        </w:rPr>
        <w:t>في الهلام استخدمت العدة المجهزة من شركة (</w:t>
      </w:r>
      <w:r w:rsidRPr="00F204FC">
        <w:rPr>
          <w:rFonts w:asciiTheme="majorBidi" w:eastAsia="Times New Roman" w:hAnsiTheme="majorBidi" w:cstheme="majorBidi"/>
          <w:sz w:val="28"/>
          <w:szCs w:val="28"/>
          <w:lang w:bidi="ar-IQ"/>
        </w:rPr>
        <w:t>LTA, Italy</w:t>
      </w:r>
      <w:r w:rsidRPr="00F204FC">
        <w:rPr>
          <w:rFonts w:asciiTheme="majorBidi" w:eastAsia="Times New Roman" w:hAnsiTheme="majorBidi" w:cstheme="majorBidi"/>
          <w:sz w:val="28"/>
          <w:szCs w:val="28"/>
          <w:rtl/>
          <w:lang w:bidi="ar-IQ"/>
        </w:rPr>
        <w:t>) وفق تعليمات الشركة المجهزة وحسب مبدأ</w:t>
      </w:r>
      <w:r w:rsidRPr="00F204FC">
        <w:rPr>
          <w:rFonts w:asciiTheme="majorBidi" w:eastAsia="Times New Roman" w:hAnsiTheme="majorBidi" w:cstheme="majorBidi"/>
          <w:sz w:val="28"/>
          <w:szCs w:val="28"/>
          <w:lang w:bidi="ar-IQ"/>
        </w:rPr>
        <w:t>,1965)</w:t>
      </w:r>
      <w:r w:rsidRPr="00F204FC">
        <w:rPr>
          <w:rFonts w:asciiTheme="majorBidi" w:eastAsia="Times New Roman" w:hAnsiTheme="majorBidi" w:cstheme="majorBidi"/>
          <w:sz w:val="28"/>
          <w:szCs w:val="28"/>
          <w:rtl/>
          <w:lang w:bidi="ar-IQ"/>
        </w:rPr>
        <w:t>.</w:t>
      </w:r>
      <w:proofErr w:type="gramStart"/>
      <w:r w:rsidRPr="00F204FC">
        <w:rPr>
          <w:rFonts w:asciiTheme="majorBidi" w:eastAsia="Times New Roman" w:hAnsiTheme="majorBidi" w:cstheme="majorBidi"/>
          <w:sz w:val="28"/>
          <w:szCs w:val="28"/>
          <w:lang w:bidi="ar-IQ"/>
        </w:rPr>
        <w:t>(  Mancini</w:t>
      </w:r>
      <w:proofErr w:type="gramEnd"/>
      <w:r w:rsidRPr="00F204FC">
        <w:rPr>
          <w:rFonts w:asciiTheme="majorBidi" w:eastAsia="Times New Roman" w:hAnsiTheme="majorBidi" w:cstheme="majorBidi"/>
          <w:sz w:val="28"/>
          <w:szCs w:val="28"/>
          <w:lang w:bidi="ar-IQ"/>
        </w:rPr>
        <w:t xml:space="preserve"> </w:t>
      </w:r>
      <w:r w:rsidRPr="00F204FC">
        <w:rPr>
          <w:rFonts w:asciiTheme="majorBidi" w:eastAsia="Times New Roman" w:hAnsiTheme="majorBidi" w:cstheme="majorBidi"/>
          <w:i/>
          <w:iCs/>
          <w:sz w:val="28"/>
          <w:szCs w:val="28"/>
          <w:lang w:bidi="ar-IQ"/>
        </w:rPr>
        <w:t>et al</w:t>
      </w:r>
      <w:r w:rsidRPr="00F204FC">
        <w:rPr>
          <w:rFonts w:asciiTheme="majorBidi" w:eastAsia="Times New Roman" w:hAnsiTheme="majorBidi" w:cstheme="majorBidi"/>
          <w:sz w:val="28"/>
          <w:szCs w:val="28"/>
          <w:rtl/>
          <w:lang w:bidi="ar-IQ"/>
        </w:rPr>
        <w:t xml:space="preserve">  الذي  وصف العلاقة الخطية بين تركيز المستضد ونصف قطر حلقة الترسيب المناعي التي تتكون  في الاكاروز الحاوي على الاضداد النوعية لذلك المستضد وتتلخص الطريقة بما يلي :</w:t>
      </w:r>
    </w:p>
    <w:p w:rsidR="00076F77" w:rsidRPr="00F204FC" w:rsidRDefault="00076F77" w:rsidP="00076F77">
      <w:pPr>
        <w:numPr>
          <w:ilvl w:val="0"/>
          <w:numId w:val="1"/>
        </w:numPr>
        <w:spacing w:after="0" w:line="360" w:lineRule="auto"/>
        <w:ind w:left="720"/>
        <w:jc w:val="lowKashida"/>
        <w:rPr>
          <w:rFonts w:asciiTheme="majorBidi" w:eastAsia="Calibri" w:hAnsiTheme="majorBidi" w:cstheme="majorBidi"/>
          <w:sz w:val="28"/>
          <w:szCs w:val="28"/>
          <w:lang w:bidi="ar-IQ"/>
        </w:rPr>
      </w:pPr>
      <w:r w:rsidRPr="00F204FC">
        <w:rPr>
          <w:rFonts w:asciiTheme="majorBidi" w:eastAsia="Calibri" w:hAnsiTheme="majorBidi" w:cstheme="majorBidi"/>
          <w:sz w:val="28"/>
          <w:szCs w:val="28"/>
          <w:rtl/>
          <w:lang w:bidi="ar-IQ"/>
        </w:rPr>
        <w:t xml:space="preserve">وضع </w:t>
      </w:r>
      <w:r w:rsidRPr="00F204FC">
        <w:rPr>
          <w:rFonts w:asciiTheme="majorBidi" w:eastAsia="Calibri" w:hAnsiTheme="majorBidi" w:cstheme="majorBidi"/>
          <w:sz w:val="28"/>
          <w:szCs w:val="28"/>
          <w:lang w:bidi="ar-IQ"/>
        </w:rPr>
        <w:t>5</w:t>
      </w:r>
      <w:r w:rsidRPr="00F204FC">
        <w:rPr>
          <w:rFonts w:asciiTheme="majorBidi" w:eastAsia="Calibri" w:hAnsiTheme="majorBidi" w:cstheme="majorBidi"/>
          <w:sz w:val="28"/>
          <w:szCs w:val="28"/>
          <w:rtl/>
          <w:lang w:bidi="ar-IQ"/>
        </w:rPr>
        <w:t>مايكروليتر من مصل المرضى والاصحاء  في الحفر الموجودة في طبق يحتوي على الاكاروز الحاوي على الاضداد وحيدة النسيلة الخاصة .المستضدات ترتبط مع اضدادها النوعية المراد معرفة تراكيزها . ويتم تغطية الطبق بالغطاء المجهز من الشركة .</w:t>
      </w:r>
    </w:p>
    <w:p w:rsidR="00076F77" w:rsidRPr="00F204FC" w:rsidRDefault="00076F77" w:rsidP="00076F77">
      <w:pPr>
        <w:numPr>
          <w:ilvl w:val="0"/>
          <w:numId w:val="1"/>
        </w:numPr>
        <w:spacing w:after="0" w:line="360" w:lineRule="auto"/>
        <w:jc w:val="lowKashida"/>
        <w:rPr>
          <w:rFonts w:asciiTheme="majorBidi" w:eastAsia="Calibri" w:hAnsiTheme="majorBidi" w:cstheme="majorBidi"/>
          <w:sz w:val="28"/>
          <w:szCs w:val="28"/>
          <w:lang w:bidi="ar-IQ"/>
        </w:rPr>
      </w:pPr>
      <w:r w:rsidRPr="00F204FC">
        <w:rPr>
          <w:rFonts w:asciiTheme="majorBidi" w:eastAsia="Calibri" w:hAnsiTheme="majorBidi" w:cstheme="majorBidi"/>
          <w:sz w:val="28"/>
          <w:szCs w:val="28"/>
          <w:rtl/>
          <w:lang w:bidi="ar-IQ"/>
        </w:rPr>
        <w:lastRenderedPageBreak/>
        <w:t xml:space="preserve">ترك الطبق بدرجة حرارة الغرفة لمدة </w:t>
      </w:r>
      <w:r w:rsidRPr="00F204FC">
        <w:rPr>
          <w:rFonts w:asciiTheme="majorBidi" w:eastAsia="Calibri" w:hAnsiTheme="majorBidi" w:cstheme="majorBidi"/>
          <w:sz w:val="28"/>
          <w:szCs w:val="28"/>
          <w:lang w:bidi="ar-IQ"/>
        </w:rPr>
        <w:t>96</w:t>
      </w:r>
      <w:r w:rsidRPr="00F204FC">
        <w:rPr>
          <w:rFonts w:asciiTheme="majorBidi" w:eastAsia="Calibri" w:hAnsiTheme="majorBidi" w:cstheme="majorBidi"/>
          <w:sz w:val="28"/>
          <w:szCs w:val="28"/>
          <w:rtl/>
          <w:lang w:bidi="ar-IQ"/>
        </w:rPr>
        <w:t xml:space="preserve"> ساعة عند</w:t>
      </w:r>
      <w:bookmarkStart w:id="5" w:name="OLE_LINK36"/>
      <w:bookmarkStart w:id="6" w:name="OLE_LINK37"/>
      <w:r w:rsidRPr="00F204FC">
        <w:rPr>
          <w:rFonts w:asciiTheme="majorBidi" w:eastAsia="Calibri" w:hAnsiTheme="majorBidi" w:cstheme="majorBidi"/>
          <w:sz w:val="28"/>
          <w:szCs w:val="28"/>
          <w:rtl/>
          <w:lang w:bidi="ar-IQ"/>
        </w:rPr>
        <w:t xml:space="preserve"> تقدير مستوى الصنف </w:t>
      </w:r>
      <w:bookmarkEnd w:id="5"/>
      <w:bookmarkEnd w:id="6"/>
      <w:r w:rsidRPr="00F204FC">
        <w:rPr>
          <w:rFonts w:asciiTheme="majorBidi" w:eastAsia="Calibri" w:hAnsiTheme="majorBidi" w:cstheme="majorBidi"/>
          <w:sz w:val="28"/>
          <w:szCs w:val="28"/>
          <w:lang w:bidi="ar-IQ"/>
        </w:rPr>
        <w:t>IgM</w:t>
      </w:r>
      <w:bookmarkStart w:id="7" w:name="OLE_LINK38"/>
      <w:bookmarkStart w:id="8" w:name="OLE_LINK39"/>
      <w:bookmarkEnd w:id="7"/>
      <w:bookmarkEnd w:id="8"/>
      <w:r w:rsidRPr="00F204FC">
        <w:rPr>
          <w:rFonts w:asciiTheme="majorBidi" w:eastAsia="Calibri" w:hAnsiTheme="majorBidi" w:cstheme="majorBidi"/>
          <w:sz w:val="28"/>
          <w:szCs w:val="28"/>
          <w:rtl/>
          <w:lang w:bidi="ar-IQ"/>
        </w:rPr>
        <w:t xml:space="preserve"> ولمدة </w:t>
      </w:r>
      <w:r w:rsidRPr="00F204FC">
        <w:rPr>
          <w:rFonts w:asciiTheme="majorBidi" w:eastAsia="Calibri" w:hAnsiTheme="majorBidi" w:cstheme="majorBidi"/>
          <w:sz w:val="28"/>
          <w:szCs w:val="28"/>
          <w:lang w:bidi="ar-IQ"/>
        </w:rPr>
        <w:t>72</w:t>
      </w:r>
      <w:r w:rsidRPr="00F204FC">
        <w:rPr>
          <w:rFonts w:asciiTheme="majorBidi" w:eastAsia="Calibri" w:hAnsiTheme="majorBidi" w:cstheme="majorBidi"/>
          <w:sz w:val="28"/>
          <w:szCs w:val="28"/>
          <w:rtl/>
          <w:lang w:bidi="ar-IQ"/>
        </w:rPr>
        <w:t>ساعة لتقدير مستوى الصنف</w:t>
      </w:r>
      <w:r w:rsidRPr="00F204FC">
        <w:rPr>
          <w:rFonts w:asciiTheme="majorBidi" w:eastAsia="Calibri" w:hAnsiTheme="majorBidi" w:cstheme="majorBidi"/>
          <w:sz w:val="28"/>
          <w:szCs w:val="28"/>
          <w:lang w:bidi="ar-IQ"/>
        </w:rPr>
        <w:t xml:space="preserve"> IgA</w:t>
      </w:r>
      <w:r w:rsidRPr="00F204FC">
        <w:rPr>
          <w:rFonts w:asciiTheme="majorBidi" w:eastAsia="Calibri" w:hAnsiTheme="majorBidi" w:cstheme="majorBidi"/>
          <w:sz w:val="28"/>
          <w:szCs w:val="28"/>
          <w:rtl/>
          <w:lang w:bidi="ar-IQ"/>
        </w:rPr>
        <w:t>,</w:t>
      </w:r>
      <w:r w:rsidRPr="00F204FC">
        <w:rPr>
          <w:rFonts w:asciiTheme="majorBidi" w:eastAsia="Calibri" w:hAnsiTheme="majorBidi" w:cstheme="majorBidi"/>
          <w:sz w:val="28"/>
          <w:szCs w:val="28"/>
          <w:lang w:bidi="ar-IQ"/>
        </w:rPr>
        <w:t>IgG</w:t>
      </w:r>
      <w:r w:rsidRPr="00F204FC">
        <w:rPr>
          <w:rFonts w:asciiTheme="majorBidi" w:eastAsia="Calibri" w:hAnsiTheme="majorBidi" w:cstheme="majorBidi"/>
          <w:sz w:val="28"/>
          <w:szCs w:val="28"/>
          <w:rtl/>
          <w:lang w:bidi="ar-IQ"/>
        </w:rPr>
        <w:t>,ينتشر المصل بصوره شعاعية خلال الاكاروز ويكون المستضد حلقة ترسيب مع الضد النوعي له.</w:t>
      </w:r>
    </w:p>
    <w:p w:rsidR="00076F77" w:rsidRPr="007612BB" w:rsidRDefault="00076F77" w:rsidP="00076F77">
      <w:pPr>
        <w:numPr>
          <w:ilvl w:val="0"/>
          <w:numId w:val="1"/>
        </w:numPr>
        <w:spacing w:after="0" w:line="360" w:lineRule="auto"/>
        <w:jc w:val="lowKashida"/>
        <w:rPr>
          <w:rFonts w:asciiTheme="majorBidi" w:eastAsia="Calibri" w:hAnsiTheme="majorBidi" w:cstheme="majorBidi"/>
          <w:sz w:val="28"/>
          <w:szCs w:val="28"/>
          <w:rtl/>
          <w:lang w:bidi="ar-IQ"/>
        </w:rPr>
      </w:pPr>
      <w:r w:rsidRPr="00F204FC">
        <w:rPr>
          <w:rFonts w:asciiTheme="majorBidi" w:eastAsia="Times New Roman" w:hAnsiTheme="majorBidi" w:cstheme="majorBidi"/>
          <w:sz w:val="28"/>
          <w:szCs w:val="28"/>
          <w:rtl/>
          <w:lang w:bidi="ar-IQ"/>
        </w:rPr>
        <w:t xml:space="preserve">تم قراءة قطر حلقة الترسيب  المناعي المتكون بواسطة </w:t>
      </w:r>
      <w:r w:rsidRPr="00F204FC">
        <w:rPr>
          <w:rFonts w:asciiTheme="majorBidi" w:eastAsia="Times New Roman" w:hAnsiTheme="majorBidi" w:cstheme="majorBidi"/>
          <w:sz w:val="28"/>
          <w:szCs w:val="28"/>
          <w:lang w:bidi="ar-IQ"/>
        </w:rPr>
        <w:t>optical reader</w:t>
      </w:r>
      <w:r w:rsidRPr="00F204FC">
        <w:rPr>
          <w:rFonts w:asciiTheme="majorBidi" w:eastAsia="Times New Roman" w:hAnsiTheme="majorBidi" w:cstheme="majorBidi"/>
          <w:sz w:val="28"/>
          <w:szCs w:val="28"/>
          <w:rtl/>
          <w:lang w:bidi="ar-IQ"/>
        </w:rPr>
        <w:t xml:space="preserve"> وبعد ذلك حسب تركيز الكلوبيولينات المناعية بالرجوع الى الجدول القياسي المرفق مع العدة التشخصية.</w:t>
      </w:r>
    </w:p>
    <w:p w:rsidR="00076F77" w:rsidRPr="00F204FC" w:rsidRDefault="00076F77" w:rsidP="00076F77">
      <w:pPr>
        <w:spacing w:after="0" w:line="360" w:lineRule="auto"/>
        <w:jc w:val="lowKashida"/>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rtl/>
          <w:lang w:bidi="ar-IQ"/>
        </w:rPr>
        <w:t xml:space="preserve"> النتائج :</w:t>
      </w:r>
    </w:p>
    <w:p w:rsidR="00076F77" w:rsidRPr="00F204FC" w:rsidRDefault="00076F77" w:rsidP="00076F77">
      <w:pPr>
        <w:tabs>
          <w:tab w:val="left" w:pos="908"/>
          <w:tab w:val="center" w:pos="6979"/>
        </w:tabs>
        <w:spacing w:after="0" w:line="360" w:lineRule="auto"/>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علاقة نوع العقم بالفئة العمرية:</w:t>
      </w:r>
    </w:p>
    <w:p w:rsidR="00076F77" w:rsidRPr="00F204FC" w:rsidRDefault="00076F77" w:rsidP="00076F77">
      <w:pPr>
        <w:tabs>
          <w:tab w:val="left" w:pos="908"/>
          <w:tab w:val="center" w:pos="6979"/>
        </w:tabs>
        <w:spacing w:after="0" w:line="36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ab/>
      </w:r>
      <w:r w:rsidRPr="00F204FC">
        <w:rPr>
          <w:rFonts w:asciiTheme="majorBidi" w:hAnsiTheme="majorBidi" w:cstheme="majorBidi"/>
          <w:sz w:val="28"/>
          <w:szCs w:val="28"/>
          <w:rtl/>
          <w:lang w:bidi="ar-IQ"/>
        </w:rPr>
        <w:t xml:space="preserve">تضمنت الدراسة جمع وفحص </w:t>
      </w:r>
      <w:r w:rsidRPr="00F204FC">
        <w:rPr>
          <w:rFonts w:asciiTheme="majorBidi" w:hAnsiTheme="majorBidi" w:cstheme="majorBidi"/>
          <w:sz w:val="28"/>
          <w:szCs w:val="28"/>
          <w:lang w:bidi="ar-IQ"/>
        </w:rPr>
        <w:t>328)</w:t>
      </w:r>
      <w:r w:rsidRPr="00F204FC">
        <w:rPr>
          <w:rFonts w:asciiTheme="majorBidi" w:hAnsiTheme="majorBidi" w:cstheme="majorBidi"/>
          <w:sz w:val="28"/>
          <w:szCs w:val="28"/>
          <w:rtl/>
          <w:lang w:bidi="ar-IQ"/>
        </w:rPr>
        <w:t xml:space="preserve"> )عينة من عينات السائل المنوي من الاشخاص الذين يعانون من العقم للفترة من </w:t>
      </w:r>
      <w:r w:rsidRPr="00F204FC">
        <w:rPr>
          <w:rFonts w:asciiTheme="majorBidi" w:hAnsiTheme="majorBidi" w:cstheme="majorBidi"/>
          <w:sz w:val="28"/>
          <w:szCs w:val="28"/>
          <w:lang w:bidi="ar-IQ"/>
        </w:rPr>
        <w:t>/3/252013</w:t>
      </w:r>
      <w:r w:rsidRPr="00F204FC">
        <w:rPr>
          <w:rFonts w:asciiTheme="majorBidi" w:hAnsiTheme="majorBidi" w:cstheme="majorBidi"/>
          <w:sz w:val="28"/>
          <w:szCs w:val="28"/>
          <w:rtl/>
          <w:lang w:bidi="ar-IQ"/>
        </w:rPr>
        <w:t xml:space="preserve"> ولغاية </w:t>
      </w:r>
      <w:r w:rsidRPr="00F204FC">
        <w:rPr>
          <w:rFonts w:asciiTheme="majorBidi" w:hAnsiTheme="majorBidi" w:cstheme="majorBidi"/>
          <w:sz w:val="28"/>
          <w:szCs w:val="28"/>
          <w:lang w:bidi="ar-IQ"/>
        </w:rPr>
        <w:t>2013/8/17</w:t>
      </w:r>
      <w:r w:rsidRPr="00F204FC">
        <w:rPr>
          <w:rFonts w:asciiTheme="majorBidi" w:hAnsiTheme="majorBidi" w:cstheme="majorBidi"/>
          <w:sz w:val="28"/>
          <w:szCs w:val="28"/>
          <w:rtl/>
          <w:lang w:bidi="ar-IQ"/>
        </w:rPr>
        <w:t xml:space="preserve"> ، الذين تراوحت اعمارهم بين</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60 -19</w:t>
      </w:r>
      <w:r w:rsidRPr="00F204FC">
        <w:rPr>
          <w:rFonts w:asciiTheme="majorBidi" w:hAnsiTheme="majorBidi" w:cstheme="majorBidi"/>
          <w:sz w:val="28"/>
          <w:szCs w:val="28"/>
          <w:rtl/>
          <w:lang w:bidi="ar-IQ"/>
        </w:rPr>
        <w:t>) سنة  وجرى تقسيم المرضى  بالاعتماد على الفئات العمرية إذ بينت نتائج  الدراسة الحالية والموضحة في الجدول (</w:t>
      </w:r>
      <w:r w:rsidRPr="00F204FC">
        <w:rPr>
          <w:rFonts w:asciiTheme="majorBidi" w:hAnsiTheme="majorBidi" w:cstheme="majorBidi"/>
          <w:sz w:val="28"/>
          <w:szCs w:val="28"/>
          <w:lang w:bidi="ar-IQ"/>
        </w:rPr>
        <w:t>1</w:t>
      </w:r>
      <w:r w:rsidRPr="00F204FC">
        <w:rPr>
          <w:rFonts w:asciiTheme="majorBidi" w:hAnsiTheme="majorBidi" w:cstheme="majorBidi"/>
          <w:sz w:val="28"/>
          <w:szCs w:val="28"/>
          <w:rtl/>
          <w:lang w:bidi="ar-IQ"/>
        </w:rPr>
        <w:t>)  ادناه ان اعلى نسبة عند المرضى يقع ضمن الفئة العمرية   (</w:t>
      </w:r>
      <w:r w:rsidRPr="00F204FC">
        <w:rPr>
          <w:rFonts w:asciiTheme="majorBidi" w:hAnsiTheme="majorBidi" w:cstheme="majorBidi"/>
          <w:sz w:val="28"/>
          <w:szCs w:val="28"/>
          <w:lang w:bidi="ar-IQ"/>
        </w:rPr>
        <w:t>(29-19</w:t>
      </w:r>
      <w:r w:rsidRPr="00F204FC">
        <w:rPr>
          <w:rFonts w:asciiTheme="majorBidi" w:hAnsiTheme="majorBidi" w:cstheme="majorBidi"/>
          <w:sz w:val="28"/>
          <w:szCs w:val="28"/>
          <w:rtl/>
          <w:lang w:bidi="ar-IQ"/>
        </w:rPr>
        <w:t xml:space="preserve"> إذ بلغ عددهم  (</w:t>
      </w:r>
      <w:r w:rsidRPr="00F204FC">
        <w:rPr>
          <w:rFonts w:asciiTheme="majorBidi" w:hAnsiTheme="majorBidi" w:cstheme="majorBidi"/>
          <w:sz w:val="28"/>
          <w:szCs w:val="28"/>
          <w:lang w:bidi="ar-IQ"/>
        </w:rPr>
        <w:t>143</w:t>
      </w:r>
      <w:r w:rsidRPr="00F204FC">
        <w:rPr>
          <w:rFonts w:asciiTheme="majorBidi" w:hAnsiTheme="majorBidi" w:cstheme="majorBidi"/>
          <w:sz w:val="28"/>
          <w:szCs w:val="28"/>
          <w:rtl/>
          <w:lang w:bidi="ar-IQ"/>
        </w:rPr>
        <w:t>)مريضاً وبنسبة مئوية (</w:t>
      </w:r>
      <w:r w:rsidRPr="00F204FC">
        <w:rPr>
          <w:rFonts w:asciiTheme="majorBidi" w:hAnsiTheme="majorBidi" w:cstheme="majorBidi"/>
          <w:sz w:val="28"/>
          <w:szCs w:val="28"/>
          <w:lang w:bidi="ar-IQ"/>
        </w:rPr>
        <w:t>44</w:t>
      </w:r>
      <w:r w:rsidRPr="00F204FC">
        <w:rPr>
          <w:rFonts w:asciiTheme="majorBidi" w:hAnsiTheme="majorBidi" w:cstheme="majorBidi"/>
          <w:sz w:val="28"/>
          <w:szCs w:val="28"/>
          <w:rtl/>
          <w:lang w:bidi="ar-IQ"/>
        </w:rPr>
        <w:t xml:space="preserve">%) تليها الفئة العمرية </w:t>
      </w:r>
      <w:r w:rsidRPr="00F204FC">
        <w:rPr>
          <w:rFonts w:asciiTheme="majorBidi" w:hAnsiTheme="majorBidi" w:cstheme="majorBidi"/>
          <w:sz w:val="28"/>
          <w:szCs w:val="28"/>
          <w:lang w:bidi="ar-IQ"/>
        </w:rPr>
        <w:t>(39-30)</w:t>
      </w:r>
      <w:r w:rsidRPr="00F204FC">
        <w:rPr>
          <w:rFonts w:asciiTheme="majorBidi" w:hAnsiTheme="majorBidi" w:cstheme="majorBidi"/>
          <w:sz w:val="28"/>
          <w:szCs w:val="28"/>
          <w:rtl/>
          <w:lang w:bidi="ar-IQ"/>
        </w:rPr>
        <w:t xml:space="preserve"> بعدد (</w:t>
      </w:r>
      <w:r w:rsidRPr="00F204FC">
        <w:rPr>
          <w:rFonts w:asciiTheme="majorBidi" w:hAnsiTheme="majorBidi" w:cstheme="majorBidi"/>
          <w:sz w:val="28"/>
          <w:szCs w:val="28"/>
          <w:lang w:bidi="ar-IQ"/>
        </w:rPr>
        <w:t>(109</w:t>
      </w:r>
      <w:r w:rsidRPr="00F204FC">
        <w:rPr>
          <w:rFonts w:asciiTheme="majorBidi" w:hAnsiTheme="majorBidi" w:cstheme="majorBidi"/>
          <w:sz w:val="28"/>
          <w:szCs w:val="28"/>
          <w:rtl/>
          <w:lang w:bidi="ar-IQ"/>
        </w:rPr>
        <w:t xml:space="preserve"> مريضاً وبنسبة مئوية ( </w:t>
      </w:r>
      <w:r w:rsidRPr="00F204FC">
        <w:rPr>
          <w:rFonts w:asciiTheme="majorBidi" w:hAnsiTheme="majorBidi" w:cstheme="majorBidi"/>
          <w:sz w:val="28"/>
          <w:szCs w:val="28"/>
          <w:lang w:bidi="ar-IQ"/>
        </w:rPr>
        <w:t>%33</w:t>
      </w:r>
      <w:r w:rsidRPr="00F204FC">
        <w:rPr>
          <w:rFonts w:asciiTheme="majorBidi" w:hAnsiTheme="majorBidi" w:cstheme="majorBidi"/>
          <w:sz w:val="28"/>
          <w:szCs w:val="28"/>
          <w:rtl/>
          <w:lang w:bidi="ar-IQ"/>
        </w:rPr>
        <w:t xml:space="preserve"> ) اما الفئة العمرية الثالثة التي تمثلت بالفئة العمرية  ( اكبر من </w:t>
      </w:r>
      <w:r w:rsidRPr="00F204FC">
        <w:rPr>
          <w:rFonts w:asciiTheme="majorBidi" w:hAnsiTheme="majorBidi" w:cstheme="majorBidi"/>
          <w:sz w:val="28"/>
          <w:szCs w:val="28"/>
          <w:lang w:bidi="ar-IQ"/>
        </w:rPr>
        <w:t>40</w:t>
      </w:r>
      <w:r w:rsidRPr="00F204FC">
        <w:rPr>
          <w:rFonts w:asciiTheme="majorBidi" w:hAnsiTheme="majorBidi" w:cstheme="majorBidi"/>
          <w:sz w:val="28"/>
          <w:szCs w:val="28"/>
          <w:rtl/>
          <w:lang w:bidi="ar-IQ"/>
        </w:rPr>
        <w:t>) فقد كان عدد المرضى  (</w:t>
      </w:r>
      <w:r w:rsidRPr="00F204FC">
        <w:rPr>
          <w:rFonts w:asciiTheme="majorBidi" w:hAnsiTheme="majorBidi" w:cstheme="majorBidi"/>
          <w:sz w:val="28"/>
          <w:szCs w:val="28"/>
          <w:lang w:bidi="ar-IQ"/>
        </w:rPr>
        <w:t>(76</w:t>
      </w:r>
      <w:r w:rsidRPr="00F204FC">
        <w:rPr>
          <w:rFonts w:asciiTheme="majorBidi" w:hAnsiTheme="majorBidi" w:cstheme="majorBidi"/>
          <w:sz w:val="28"/>
          <w:szCs w:val="28"/>
          <w:rtl/>
          <w:lang w:bidi="ar-IQ"/>
        </w:rPr>
        <w:t xml:space="preserve"> مريضاً  وبنسبة مئوية (</w:t>
      </w:r>
      <w:r w:rsidRPr="00F204FC">
        <w:rPr>
          <w:rFonts w:asciiTheme="majorBidi" w:hAnsiTheme="majorBidi" w:cstheme="majorBidi"/>
          <w:sz w:val="28"/>
          <w:szCs w:val="28"/>
          <w:lang w:bidi="ar-IQ"/>
        </w:rPr>
        <w:t>23</w:t>
      </w:r>
      <w:r w:rsidRPr="00F204FC">
        <w:rPr>
          <w:rFonts w:asciiTheme="majorBidi" w:hAnsiTheme="majorBidi" w:cstheme="majorBidi"/>
          <w:sz w:val="28"/>
          <w:szCs w:val="28"/>
          <w:rtl/>
          <w:lang w:bidi="ar-IQ"/>
        </w:rPr>
        <w:t xml:space="preserve">%) .ومن خلال التحليل الاحصائي للنتائج تبين ان هناك فروقا معنوية وبمستوى احتمالية </w:t>
      </w:r>
      <w:r w:rsidRPr="00F204FC">
        <w:rPr>
          <w:rFonts w:asciiTheme="majorBidi" w:hAnsiTheme="majorBidi" w:cstheme="majorBidi"/>
          <w:sz w:val="28"/>
          <w:szCs w:val="28"/>
        </w:rPr>
        <w:t xml:space="preserve"> 0.05</w:t>
      </w:r>
      <w:r w:rsidRPr="00F204FC">
        <w:rPr>
          <w:rFonts w:asciiTheme="majorBidi" w:hAnsiTheme="majorBidi" w:cstheme="majorBidi"/>
          <w:sz w:val="28"/>
          <w:szCs w:val="28"/>
          <w:rtl/>
          <w:lang w:bidi="ar-IQ"/>
        </w:rPr>
        <w:t>˂</w:t>
      </w:r>
      <w:r w:rsidRPr="00F204FC">
        <w:rPr>
          <w:rFonts w:asciiTheme="majorBidi" w:hAnsiTheme="majorBidi" w:cstheme="majorBidi"/>
          <w:sz w:val="28"/>
          <w:szCs w:val="28"/>
        </w:rPr>
        <w:t>p</w:t>
      </w:r>
      <w:r w:rsidRPr="00F204FC">
        <w:rPr>
          <w:rFonts w:asciiTheme="majorBidi" w:hAnsiTheme="majorBidi" w:cstheme="majorBidi"/>
          <w:sz w:val="28"/>
          <w:szCs w:val="28"/>
          <w:rtl/>
          <w:lang w:bidi="ar-IQ"/>
        </w:rPr>
        <w:t xml:space="preserve">بين انواع العقم المختلفة فضلاً </w:t>
      </w:r>
      <w:proofErr w:type="gramStart"/>
      <w:r w:rsidRPr="00F204FC">
        <w:rPr>
          <w:rFonts w:asciiTheme="majorBidi" w:hAnsiTheme="majorBidi" w:cstheme="majorBidi"/>
          <w:sz w:val="28"/>
          <w:szCs w:val="28"/>
          <w:rtl/>
          <w:lang w:bidi="ar-IQ"/>
        </w:rPr>
        <w:t>عن  الفرو</w:t>
      </w:r>
      <w:r>
        <w:rPr>
          <w:rFonts w:asciiTheme="majorBidi" w:hAnsiTheme="majorBidi" w:cstheme="majorBidi"/>
          <w:sz w:val="28"/>
          <w:szCs w:val="28"/>
          <w:rtl/>
          <w:lang w:bidi="ar-IQ"/>
        </w:rPr>
        <w:t>ق</w:t>
      </w:r>
      <w:proofErr w:type="gramEnd"/>
      <w:r>
        <w:rPr>
          <w:rFonts w:asciiTheme="majorBidi" w:hAnsiTheme="majorBidi" w:cstheme="majorBidi"/>
          <w:sz w:val="28"/>
          <w:szCs w:val="28"/>
          <w:rtl/>
          <w:lang w:bidi="ar-IQ"/>
        </w:rPr>
        <w:t xml:space="preserve"> المعنوية بين الفئات العمرية .</w:t>
      </w:r>
    </w:p>
    <w:p w:rsidR="00076F77" w:rsidRPr="00F204FC" w:rsidRDefault="00076F77" w:rsidP="00076F77">
      <w:pPr>
        <w:tabs>
          <w:tab w:val="left" w:pos="908"/>
          <w:tab w:val="center" w:pos="6979"/>
        </w:tabs>
        <w:spacing w:after="0" w:line="360" w:lineRule="auto"/>
        <w:rPr>
          <w:rFonts w:asciiTheme="majorBidi" w:hAnsiTheme="majorBidi" w:cstheme="majorBidi"/>
          <w:sz w:val="28"/>
          <w:szCs w:val="28"/>
          <w:rtl/>
          <w:lang w:bidi="ar-IQ"/>
        </w:rPr>
      </w:pPr>
      <w:r w:rsidRPr="00F204FC">
        <w:rPr>
          <w:rFonts w:asciiTheme="majorBidi" w:hAnsiTheme="majorBidi" w:cstheme="majorBidi"/>
          <w:sz w:val="28"/>
          <w:szCs w:val="28"/>
          <w:rtl/>
          <w:lang w:bidi="ar-IQ"/>
        </w:rPr>
        <w:t>جدول (1) : حالات العقم حسب الفئات العمرية .</w:t>
      </w:r>
    </w:p>
    <w:tbl>
      <w:tblPr>
        <w:tblStyle w:val="ab"/>
        <w:bidiVisual/>
        <w:tblW w:w="86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1417"/>
        <w:gridCol w:w="1985"/>
        <w:gridCol w:w="1559"/>
        <w:gridCol w:w="1134"/>
        <w:gridCol w:w="1418"/>
      </w:tblGrid>
      <w:tr w:rsidR="00076F77" w:rsidRPr="00F204FC" w:rsidTr="00E14CC9">
        <w:trPr>
          <w:jc w:val="center"/>
        </w:trPr>
        <w:tc>
          <w:tcPr>
            <w:tcW w:w="1134" w:type="dxa"/>
            <w:tcBorders>
              <w:bottom w:val="double" w:sz="4" w:space="0" w:color="auto"/>
            </w:tcBorders>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p>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الفئة العمرية </w:t>
            </w:r>
          </w:p>
        </w:tc>
        <w:tc>
          <w:tcPr>
            <w:tcW w:w="1417" w:type="dxa"/>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قلة</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النطف</w:t>
            </w:r>
          </w:p>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Oligozoospermia</w:t>
            </w:r>
          </w:p>
        </w:tc>
        <w:tc>
          <w:tcPr>
            <w:tcW w:w="1985" w:type="dxa"/>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proofErr w:type="gramStart"/>
            <w:r w:rsidRPr="00F204FC">
              <w:rPr>
                <w:rFonts w:asciiTheme="majorBidi" w:hAnsiTheme="majorBidi" w:cstheme="majorBidi"/>
                <w:sz w:val="28"/>
                <w:szCs w:val="28"/>
                <w:rtl/>
                <w:lang w:bidi="ar-IQ"/>
              </w:rPr>
              <w:t>وهن</w:t>
            </w:r>
            <w:proofErr w:type="gramEnd"/>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النطف</w:t>
            </w:r>
            <w:r w:rsidRPr="00F204FC">
              <w:rPr>
                <w:rFonts w:asciiTheme="majorBidi" w:hAnsiTheme="majorBidi" w:cstheme="majorBidi"/>
                <w:sz w:val="28"/>
                <w:szCs w:val="28"/>
                <w:lang w:bidi="ar-IQ"/>
              </w:rPr>
              <w:t>Asthenozoospermia</w:t>
            </w:r>
          </w:p>
        </w:tc>
        <w:tc>
          <w:tcPr>
            <w:tcW w:w="1559" w:type="dxa"/>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proofErr w:type="gramStart"/>
            <w:r w:rsidRPr="00F204FC">
              <w:rPr>
                <w:rFonts w:asciiTheme="majorBidi" w:hAnsiTheme="majorBidi" w:cstheme="majorBidi"/>
                <w:sz w:val="28"/>
                <w:szCs w:val="28"/>
                <w:rtl/>
                <w:lang w:bidi="ar-IQ"/>
              </w:rPr>
              <w:t>تشوه</w:t>
            </w:r>
            <w:proofErr w:type="gramEnd"/>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النطف</w:t>
            </w:r>
            <w:r w:rsidRPr="00F204FC">
              <w:rPr>
                <w:rFonts w:asciiTheme="majorBidi" w:hAnsiTheme="majorBidi" w:cstheme="majorBidi"/>
                <w:sz w:val="28"/>
                <w:szCs w:val="28"/>
                <w:lang w:bidi="ar-IQ"/>
              </w:rPr>
              <w:t>Teratozoospemia</w:t>
            </w:r>
          </w:p>
        </w:tc>
        <w:tc>
          <w:tcPr>
            <w:tcW w:w="1134" w:type="dxa"/>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اللانطفية</w:t>
            </w:r>
          </w:p>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Azoospermia</w:t>
            </w:r>
          </w:p>
        </w:tc>
        <w:tc>
          <w:tcPr>
            <w:tcW w:w="1418" w:type="dxa"/>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p>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المجموع</w:t>
            </w:r>
          </w:p>
        </w:tc>
      </w:tr>
      <w:tr w:rsidR="00076F77" w:rsidRPr="00F204FC" w:rsidTr="00E14CC9">
        <w:trPr>
          <w:jc w:val="center"/>
        </w:trPr>
        <w:tc>
          <w:tcPr>
            <w:tcW w:w="1134"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29 – 19</w:t>
            </w:r>
          </w:p>
          <w:p w:rsidR="00076F77" w:rsidRPr="00F204FC" w:rsidRDefault="00076F77" w:rsidP="00E14CC9">
            <w:pPr>
              <w:spacing w:line="360" w:lineRule="auto"/>
              <w:jc w:val="center"/>
              <w:rPr>
                <w:rFonts w:asciiTheme="majorBidi" w:hAnsiTheme="majorBidi" w:cstheme="majorBidi"/>
                <w:sz w:val="28"/>
                <w:szCs w:val="28"/>
                <w:rtl/>
                <w:lang w:bidi="ar-IQ"/>
              </w:rPr>
            </w:pPr>
          </w:p>
        </w:tc>
        <w:tc>
          <w:tcPr>
            <w:tcW w:w="1417"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48*</w:t>
            </w:r>
          </w:p>
        </w:tc>
        <w:tc>
          <w:tcPr>
            <w:tcW w:w="1985"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45</w:t>
            </w:r>
          </w:p>
        </w:tc>
        <w:tc>
          <w:tcPr>
            <w:tcW w:w="1559"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29</w:t>
            </w:r>
          </w:p>
        </w:tc>
        <w:tc>
          <w:tcPr>
            <w:tcW w:w="1134"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21</w:t>
            </w:r>
          </w:p>
        </w:tc>
        <w:tc>
          <w:tcPr>
            <w:tcW w:w="1418" w:type="dxa"/>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143</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%44</w:t>
            </w:r>
            <w:r w:rsidRPr="00F204FC">
              <w:rPr>
                <w:rFonts w:asciiTheme="majorBidi" w:hAnsiTheme="majorBidi" w:cstheme="majorBidi"/>
                <w:sz w:val="28"/>
                <w:szCs w:val="28"/>
                <w:rtl/>
                <w:lang w:bidi="ar-IQ"/>
              </w:rPr>
              <w:t>)</w:t>
            </w:r>
          </w:p>
        </w:tc>
      </w:tr>
      <w:tr w:rsidR="00076F77" w:rsidRPr="00F204FC" w:rsidTr="00E14CC9">
        <w:trPr>
          <w:jc w:val="center"/>
        </w:trPr>
        <w:tc>
          <w:tcPr>
            <w:tcW w:w="1134" w:type="dxa"/>
            <w:shd w:val="clear" w:color="auto" w:fill="auto"/>
          </w:tcPr>
          <w:p w:rsidR="00076F77" w:rsidRPr="00F204FC" w:rsidRDefault="00076F77" w:rsidP="00E14CC9">
            <w:pPr>
              <w:spacing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39 – 30</w:t>
            </w:r>
          </w:p>
          <w:p w:rsidR="00076F77" w:rsidRPr="00F204FC" w:rsidRDefault="00076F77" w:rsidP="00E14CC9">
            <w:pPr>
              <w:spacing w:line="360" w:lineRule="auto"/>
              <w:rPr>
                <w:rFonts w:asciiTheme="majorBidi" w:hAnsiTheme="majorBidi" w:cstheme="majorBidi"/>
                <w:sz w:val="28"/>
                <w:szCs w:val="28"/>
                <w:lang w:bidi="ar-IQ"/>
              </w:rPr>
            </w:pPr>
          </w:p>
        </w:tc>
        <w:tc>
          <w:tcPr>
            <w:tcW w:w="1417"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40</w:t>
            </w:r>
          </w:p>
        </w:tc>
        <w:tc>
          <w:tcPr>
            <w:tcW w:w="1985"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33</w:t>
            </w:r>
          </w:p>
        </w:tc>
        <w:tc>
          <w:tcPr>
            <w:tcW w:w="1559"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22</w:t>
            </w:r>
          </w:p>
        </w:tc>
        <w:tc>
          <w:tcPr>
            <w:tcW w:w="1134"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14</w:t>
            </w:r>
          </w:p>
        </w:tc>
        <w:tc>
          <w:tcPr>
            <w:tcW w:w="1418" w:type="dxa"/>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109</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33</w:t>
            </w:r>
            <w:r w:rsidRPr="00F204FC">
              <w:rPr>
                <w:rFonts w:asciiTheme="majorBidi" w:hAnsiTheme="majorBidi" w:cstheme="majorBidi"/>
                <w:sz w:val="28"/>
                <w:szCs w:val="28"/>
                <w:rtl/>
                <w:lang w:bidi="ar-IQ"/>
              </w:rPr>
              <w:t>%)</w:t>
            </w:r>
          </w:p>
        </w:tc>
      </w:tr>
      <w:tr w:rsidR="00076F77" w:rsidRPr="00F204FC" w:rsidTr="00E14CC9">
        <w:trPr>
          <w:jc w:val="center"/>
        </w:trPr>
        <w:tc>
          <w:tcPr>
            <w:tcW w:w="1134"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rtl/>
                <w:lang w:bidi="ar-IQ"/>
              </w:rPr>
              <w:lastRenderedPageBreak/>
              <w:t xml:space="preserve">اكبر </w:t>
            </w:r>
            <w:proofErr w:type="gramStart"/>
            <w:r w:rsidRPr="00F204FC">
              <w:rPr>
                <w:rFonts w:asciiTheme="majorBidi" w:hAnsiTheme="majorBidi" w:cstheme="majorBidi"/>
                <w:sz w:val="28"/>
                <w:szCs w:val="28"/>
                <w:rtl/>
                <w:lang w:bidi="ar-IQ"/>
              </w:rPr>
              <w:t xml:space="preserve">من </w:t>
            </w:r>
            <w:r w:rsidRPr="00F204FC">
              <w:rPr>
                <w:rFonts w:asciiTheme="majorBidi" w:hAnsiTheme="majorBidi" w:cstheme="majorBidi"/>
                <w:sz w:val="28"/>
                <w:szCs w:val="28"/>
                <w:lang w:bidi="ar-IQ"/>
              </w:rPr>
              <w:t xml:space="preserve"> 40</w:t>
            </w:r>
            <w:proofErr w:type="gramEnd"/>
          </w:p>
        </w:tc>
        <w:tc>
          <w:tcPr>
            <w:tcW w:w="1417"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29</w:t>
            </w:r>
          </w:p>
        </w:tc>
        <w:tc>
          <w:tcPr>
            <w:tcW w:w="1985"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19</w:t>
            </w:r>
          </w:p>
        </w:tc>
        <w:tc>
          <w:tcPr>
            <w:tcW w:w="1559"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22</w:t>
            </w:r>
          </w:p>
        </w:tc>
        <w:tc>
          <w:tcPr>
            <w:tcW w:w="1134" w:type="dxa"/>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6</w:t>
            </w:r>
          </w:p>
        </w:tc>
        <w:tc>
          <w:tcPr>
            <w:tcW w:w="1418" w:type="dxa"/>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76</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23</w:t>
            </w:r>
            <w:r w:rsidRPr="00F204FC">
              <w:rPr>
                <w:rFonts w:asciiTheme="majorBidi" w:hAnsiTheme="majorBidi" w:cstheme="majorBidi"/>
                <w:sz w:val="28"/>
                <w:szCs w:val="28"/>
                <w:rtl/>
                <w:lang w:bidi="ar-IQ"/>
              </w:rPr>
              <w:t>%)</w:t>
            </w:r>
          </w:p>
        </w:tc>
      </w:tr>
      <w:tr w:rsidR="00076F77" w:rsidRPr="00F204FC" w:rsidTr="00E14CC9">
        <w:trPr>
          <w:jc w:val="center"/>
        </w:trPr>
        <w:tc>
          <w:tcPr>
            <w:tcW w:w="1134" w:type="dxa"/>
            <w:shd w:val="clear" w:color="auto" w:fill="auto"/>
          </w:tcPr>
          <w:p w:rsidR="00076F77" w:rsidRPr="00F204FC" w:rsidRDefault="00076F77" w:rsidP="00E14CC9">
            <w:pPr>
              <w:spacing w:line="360" w:lineRule="auto"/>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المجموع </w:t>
            </w:r>
          </w:p>
        </w:tc>
        <w:tc>
          <w:tcPr>
            <w:tcW w:w="1417"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117</w:t>
            </w:r>
          </w:p>
          <w:p w:rsidR="00076F77" w:rsidRPr="00F204FC" w:rsidRDefault="00076F77" w:rsidP="00E14CC9">
            <w:pPr>
              <w:spacing w:line="360" w:lineRule="auto"/>
              <w:jc w:val="center"/>
              <w:rPr>
                <w:rFonts w:asciiTheme="majorBidi" w:hAnsiTheme="majorBidi" w:cstheme="majorBidi"/>
                <w:sz w:val="28"/>
                <w:szCs w:val="28"/>
                <w:rtl/>
                <w:lang w:bidi="ar-IQ"/>
              </w:rPr>
            </w:pPr>
          </w:p>
        </w:tc>
        <w:tc>
          <w:tcPr>
            <w:tcW w:w="1985"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97</w:t>
            </w:r>
          </w:p>
        </w:tc>
        <w:tc>
          <w:tcPr>
            <w:tcW w:w="1559"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73</w:t>
            </w:r>
          </w:p>
        </w:tc>
        <w:tc>
          <w:tcPr>
            <w:tcW w:w="1134" w:type="dxa"/>
            <w:shd w:val="clear" w:color="auto" w:fill="auto"/>
          </w:tcPr>
          <w:p w:rsidR="00076F77" w:rsidRPr="00F204FC" w:rsidRDefault="00076F77"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41</w:t>
            </w:r>
          </w:p>
        </w:tc>
        <w:tc>
          <w:tcPr>
            <w:tcW w:w="1418" w:type="dxa"/>
            <w:shd w:val="clear" w:color="auto" w:fill="auto"/>
          </w:tcPr>
          <w:p w:rsidR="00076F77" w:rsidRPr="00F204FC" w:rsidRDefault="00076F77"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328</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100</w:t>
            </w:r>
            <w:r w:rsidRPr="00F204FC">
              <w:rPr>
                <w:rFonts w:asciiTheme="majorBidi" w:hAnsiTheme="majorBidi" w:cstheme="majorBidi"/>
                <w:sz w:val="28"/>
                <w:szCs w:val="28"/>
                <w:rtl/>
                <w:lang w:bidi="ar-IQ"/>
              </w:rPr>
              <w:t>%)</w:t>
            </w:r>
          </w:p>
        </w:tc>
      </w:tr>
    </w:tbl>
    <w:p w:rsidR="00076F77" w:rsidRPr="00F204FC" w:rsidRDefault="00076F77" w:rsidP="00076F77">
      <w:pPr>
        <w:spacing w:after="0" w:line="360" w:lineRule="auto"/>
        <w:rPr>
          <w:rFonts w:asciiTheme="majorBidi" w:hAnsiTheme="majorBidi" w:cstheme="majorBidi"/>
          <w:sz w:val="28"/>
          <w:szCs w:val="28"/>
          <w:rtl/>
        </w:rPr>
      </w:pPr>
      <w:proofErr w:type="gramStart"/>
      <w:r w:rsidRPr="00F204FC">
        <w:rPr>
          <w:rFonts w:asciiTheme="majorBidi" w:hAnsiTheme="majorBidi" w:cstheme="majorBidi"/>
          <w:sz w:val="28"/>
          <w:szCs w:val="28"/>
          <w:rtl/>
          <w:lang w:bidi="ar-IQ"/>
        </w:rPr>
        <w:t>* :</w:t>
      </w:r>
      <w:proofErr w:type="gramEnd"/>
      <w:r w:rsidRPr="00F204FC">
        <w:rPr>
          <w:rFonts w:asciiTheme="majorBidi" w:hAnsiTheme="majorBidi" w:cstheme="majorBidi"/>
          <w:sz w:val="28"/>
          <w:szCs w:val="28"/>
          <w:rtl/>
          <w:lang w:bidi="ar-IQ"/>
        </w:rPr>
        <w:t>وجود فرق معنوي بمستوى</w:t>
      </w:r>
      <w:r w:rsidRPr="00F204FC">
        <w:rPr>
          <w:rFonts w:asciiTheme="majorBidi" w:hAnsiTheme="majorBidi" w:cstheme="majorBidi"/>
          <w:sz w:val="28"/>
          <w:szCs w:val="28"/>
        </w:rPr>
        <w:t xml:space="preserve"> 0.05</w:t>
      </w:r>
      <w:r w:rsidRPr="00F204FC">
        <w:rPr>
          <w:rFonts w:asciiTheme="majorBidi" w:hAnsiTheme="majorBidi" w:cstheme="majorBidi"/>
          <w:sz w:val="28"/>
          <w:szCs w:val="28"/>
          <w:rtl/>
          <w:lang w:bidi="ar-IQ"/>
        </w:rPr>
        <w:t>˂</w:t>
      </w:r>
      <w:r w:rsidRPr="00F204FC">
        <w:rPr>
          <w:rFonts w:asciiTheme="majorBidi" w:hAnsiTheme="majorBidi" w:cstheme="majorBidi"/>
          <w:sz w:val="28"/>
          <w:szCs w:val="28"/>
        </w:rPr>
        <w:t>p</w:t>
      </w:r>
    </w:p>
    <w:p w:rsidR="00076F77" w:rsidRDefault="00076F77" w:rsidP="00076F77">
      <w:pPr>
        <w:spacing w:after="0" w:line="360" w:lineRule="auto"/>
        <w:rPr>
          <w:rFonts w:asciiTheme="majorBidi" w:hAnsiTheme="majorBidi" w:cstheme="majorBidi"/>
          <w:b/>
          <w:bCs/>
          <w:sz w:val="28"/>
          <w:szCs w:val="28"/>
          <w:lang w:bidi="ar-IQ"/>
        </w:rPr>
      </w:pPr>
    </w:p>
    <w:p w:rsidR="00076F77" w:rsidRPr="00F204FC" w:rsidRDefault="00076F77" w:rsidP="00076F77">
      <w:pPr>
        <w:spacing w:after="0" w:line="360" w:lineRule="auto"/>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2-4</w:t>
      </w:r>
      <w:r w:rsidRPr="00F204FC">
        <w:rPr>
          <w:rFonts w:asciiTheme="majorBidi" w:hAnsiTheme="majorBidi" w:cstheme="majorBidi"/>
          <w:b/>
          <w:bCs/>
          <w:sz w:val="28"/>
          <w:szCs w:val="28"/>
          <w:rtl/>
          <w:lang w:bidi="ar-IQ"/>
        </w:rPr>
        <w:t>:</w:t>
      </w:r>
      <w:r w:rsidRPr="00F204FC">
        <w:rPr>
          <w:rFonts w:asciiTheme="majorBidi" w:hAnsiTheme="majorBidi" w:cstheme="majorBidi" w:hint="cs"/>
          <w:b/>
          <w:bCs/>
          <w:sz w:val="28"/>
          <w:szCs w:val="28"/>
          <w:rtl/>
          <w:lang w:bidi="ar-IQ"/>
        </w:rPr>
        <w:t xml:space="preserve"> </w:t>
      </w:r>
      <w:r w:rsidRPr="00F204FC">
        <w:rPr>
          <w:rFonts w:asciiTheme="majorBidi" w:hAnsiTheme="majorBidi" w:cstheme="majorBidi"/>
          <w:b/>
          <w:bCs/>
          <w:sz w:val="28"/>
          <w:szCs w:val="28"/>
          <w:rtl/>
          <w:lang w:bidi="ar-IQ"/>
        </w:rPr>
        <w:t>تحليل السائل المنوي</w:t>
      </w:r>
    </w:p>
    <w:p w:rsidR="00076F77" w:rsidRPr="00F204FC" w:rsidRDefault="00076F77" w:rsidP="00076F77">
      <w:pPr>
        <w:tabs>
          <w:tab w:val="left" w:pos="6836"/>
        </w:tabs>
        <w:spacing w:after="0" w:line="360" w:lineRule="auto"/>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1-2-4</w:t>
      </w:r>
      <w:r w:rsidRPr="00F204FC">
        <w:rPr>
          <w:rFonts w:asciiTheme="majorBidi" w:hAnsiTheme="majorBidi" w:cstheme="majorBidi"/>
          <w:b/>
          <w:bCs/>
          <w:sz w:val="28"/>
          <w:szCs w:val="28"/>
          <w:rtl/>
          <w:lang w:bidi="ar-IQ"/>
        </w:rPr>
        <w:t xml:space="preserve">: الفحص المظهري للسائل المنوي       </w:t>
      </w:r>
      <w:r w:rsidRPr="00F204FC">
        <w:rPr>
          <w:rFonts w:asciiTheme="majorBidi" w:hAnsiTheme="majorBidi" w:cstheme="majorBidi"/>
          <w:b/>
          <w:bCs/>
          <w:sz w:val="28"/>
          <w:szCs w:val="28"/>
          <w:lang w:bidi="ar-IQ"/>
        </w:rPr>
        <w:t>Morphological appearance</w:t>
      </w:r>
      <w:r w:rsidRPr="00F204FC">
        <w:rPr>
          <w:rFonts w:asciiTheme="majorBidi" w:hAnsiTheme="majorBidi" w:cstheme="majorBidi"/>
          <w:b/>
          <w:bCs/>
          <w:sz w:val="28"/>
          <w:szCs w:val="28"/>
          <w:lang w:bidi="ar-IQ"/>
        </w:rPr>
        <w:tab/>
      </w:r>
    </w:p>
    <w:p w:rsidR="00076F77" w:rsidRPr="00F204FC" w:rsidRDefault="00076F77" w:rsidP="00076F77">
      <w:pPr>
        <w:spacing w:after="0" w:line="360" w:lineRule="auto"/>
        <w:jc w:val="lowKashida"/>
        <w:rPr>
          <w:rFonts w:asciiTheme="majorBidi" w:hAnsiTheme="majorBidi" w:cstheme="majorBidi"/>
          <w:noProof/>
          <w:sz w:val="28"/>
          <w:szCs w:val="28"/>
          <w:rtl/>
          <w:lang w:bidi="ar-IQ"/>
        </w:rPr>
      </w:pPr>
      <w:r w:rsidRPr="00F204FC">
        <w:rPr>
          <w:rFonts w:asciiTheme="majorBidi" w:hAnsiTheme="majorBidi" w:cstheme="majorBidi"/>
          <w:noProof/>
          <w:sz w:val="28"/>
          <w:szCs w:val="28"/>
          <w:rtl/>
        </w:rPr>
        <w:t xml:space="preserve">         اظهرت</w:t>
      </w:r>
      <w:r w:rsidRPr="00F204FC">
        <w:rPr>
          <w:rFonts w:asciiTheme="majorBidi" w:hAnsiTheme="majorBidi" w:cstheme="majorBidi"/>
          <w:noProof/>
          <w:sz w:val="28"/>
          <w:szCs w:val="28"/>
        </w:rPr>
        <w:t xml:space="preserve"> </w:t>
      </w:r>
      <w:r w:rsidRPr="00F204FC">
        <w:rPr>
          <w:rFonts w:asciiTheme="majorBidi" w:hAnsiTheme="majorBidi" w:cstheme="majorBidi"/>
          <w:noProof/>
          <w:sz w:val="28"/>
          <w:szCs w:val="28"/>
          <w:rtl/>
        </w:rPr>
        <w:t>نتائج</w:t>
      </w:r>
      <w:r w:rsidRPr="00F204FC">
        <w:rPr>
          <w:rFonts w:asciiTheme="majorBidi" w:hAnsiTheme="majorBidi" w:cstheme="majorBidi"/>
          <w:noProof/>
          <w:sz w:val="28"/>
          <w:szCs w:val="28"/>
        </w:rPr>
        <w:t xml:space="preserve"> </w:t>
      </w:r>
      <w:r w:rsidRPr="00F204FC">
        <w:rPr>
          <w:rFonts w:asciiTheme="majorBidi" w:hAnsiTheme="majorBidi" w:cstheme="majorBidi"/>
          <w:noProof/>
          <w:sz w:val="28"/>
          <w:szCs w:val="28"/>
          <w:rtl/>
        </w:rPr>
        <w:t>الفحص ا</w:t>
      </w:r>
      <w:r w:rsidRPr="00F204FC">
        <w:rPr>
          <w:rFonts w:asciiTheme="majorBidi" w:hAnsiTheme="majorBidi" w:cstheme="majorBidi"/>
          <w:noProof/>
          <w:sz w:val="28"/>
          <w:szCs w:val="28"/>
        </w:rPr>
        <w:t xml:space="preserve"> </w:t>
      </w:r>
      <w:r w:rsidRPr="00F204FC">
        <w:rPr>
          <w:rFonts w:asciiTheme="majorBidi" w:hAnsiTheme="majorBidi" w:cstheme="majorBidi"/>
          <w:noProof/>
          <w:sz w:val="28"/>
          <w:szCs w:val="28"/>
          <w:rtl/>
        </w:rPr>
        <w:t>لمظهري</w:t>
      </w:r>
      <w:r w:rsidRPr="00F204FC">
        <w:rPr>
          <w:rFonts w:asciiTheme="majorBidi" w:hAnsiTheme="majorBidi" w:cstheme="majorBidi"/>
          <w:noProof/>
          <w:sz w:val="28"/>
          <w:szCs w:val="28"/>
        </w:rPr>
        <w:t xml:space="preserve"> </w:t>
      </w:r>
      <w:r w:rsidRPr="00F204FC">
        <w:rPr>
          <w:rFonts w:asciiTheme="majorBidi" w:hAnsiTheme="majorBidi" w:cstheme="majorBidi"/>
          <w:noProof/>
          <w:sz w:val="28"/>
          <w:szCs w:val="28"/>
          <w:rtl/>
        </w:rPr>
        <w:t xml:space="preserve">لعينات السائل المنوي تباين في لون وحجم ولزوجة وقيم الاس الهايدروجيني </w:t>
      </w:r>
      <w:r w:rsidRPr="00F204FC">
        <w:rPr>
          <w:rFonts w:asciiTheme="majorBidi" w:hAnsiTheme="majorBidi" w:cstheme="majorBidi"/>
          <w:noProof/>
          <w:sz w:val="28"/>
          <w:szCs w:val="28"/>
          <w:lang w:bidi="ar-IQ"/>
        </w:rPr>
        <w:t>pH</w:t>
      </w:r>
      <w:r w:rsidRPr="00F204FC">
        <w:rPr>
          <w:rFonts w:asciiTheme="majorBidi" w:hAnsiTheme="majorBidi" w:cstheme="majorBidi"/>
          <w:noProof/>
          <w:sz w:val="28"/>
          <w:szCs w:val="28"/>
          <w:rtl/>
        </w:rPr>
        <w:t xml:space="preserve"> للعينات اذ تراوحت الاحجام ما بين اقل من </w:t>
      </w:r>
      <w:r w:rsidRPr="00F204FC">
        <w:rPr>
          <w:rFonts w:asciiTheme="majorBidi" w:hAnsiTheme="majorBidi" w:cstheme="majorBidi"/>
          <w:noProof/>
          <w:sz w:val="28"/>
          <w:szCs w:val="28"/>
        </w:rPr>
        <w:t>2</w:t>
      </w:r>
      <w:r w:rsidRPr="00F204FC">
        <w:rPr>
          <w:rFonts w:asciiTheme="majorBidi" w:hAnsiTheme="majorBidi" w:cstheme="majorBidi"/>
          <w:noProof/>
          <w:sz w:val="28"/>
          <w:szCs w:val="28"/>
          <w:rtl/>
        </w:rPr>
        <w:t xml:space="preserve">مل واكثر من </w:t>
      </w:r>
      <w:r w:rsidRPr="00F204FC">
        <w:rPr>
          <w:rFonts w:asciiTheme="majorBidi" w:hAnsiTheme="majorBidi" w:cstheme="majorBidi"/>
          <w:noProof/>
          <w:sz w:val="28"/>
          <w:szCs w:val="28"/>
        </w:rPr>
        <w:t>5</w:t>
      </w:r>
      <w:r w:rsidRPr="00F204FC">
        <w:rPr>
          <w:rFonts w:asciiTheme="majorBidi" w:hAnsiTheme="majorBidi" w:cstheme="majorBidi"/>
          <w:noProof/>
          <w:sz w:val="28"/>
          <w:szCs w:val="28"/>
          <w:rtl/>
        </w:rPr>
        <w:t xml:space="preserve">مل وكان اعداد المرضى الذين يعانون من تغاير في الحجم </w:t>
      </w:r>
      <w:r w:rsidRPr="00F204FC">
        <w:rPr>
          <w:rFonts w:asciiTheme="majorBidi" w:hAnsiTheme="majorBidi" w:cstheme="majorBidi"/>
          <w:noProof/>
          <w:sz w:val="28"/>
          <w:szCs w:val="28"/>
        </w:rPr>
        <w:t>102)</w:t>
      </w:r>
      <w:r w:rsidRPr="00F204FC">
        <w:rPr>
          <w:rFonts w:asciiTheme="majorBidi" w:hAnsiTheme="majorBidi" w:cstheme="majorBidi"/>
          <w:noProof/>
          <w:sz w:val="28"/>
          <w:szCs w:val="28"/>
          <w:rtl/>
          <w:lang w:bidi="ar-IQ"/>
        </w:rPr>
        <w:t xml:space="preserve">) </w:t>
      </w:r>
      <w:r w:rsidRPr="00F204FC">
        <w:rPr>
          <w:rFonts w:asciiTheme="majorBidi" w:hAnsiTheme="majorBidi" w:cstheme="majorBidi"/>
          <w:noProof/>
          <w:sz w:val="28"/>
          <w:szCs w:val="28"/>
          <w:rtl/>
        </w:rPr>
        <w:t xml:space="preserve">شخص بينما كان بقية المرضى طبيعين وعددهم </w:t>
      </w:r>
      <w:r w:rsidRPr="00F204FC">
        <w:rPr>
          <w:rFonts w:asciiTheme="majorBidi" w:hAnsiTheme="majorBidi" w:cstheme="majorBidi"/>
          <w:noProof/>
          <w:sz w:val="28"/>
          <w:szCs w:val="28"/>
        </w:rPr>
        <w:t>226)</w:t>
      </w:r>
      <w:r w:rsidRPr="00F204FC">
        <w:rPr>
          <w:rFonts w:asciiTheme="majorBidi" w:hAnsiTheme="majorBidi" w:cstheme="majorBidi"/>
          <w:noProof/>
          <w:sz w:val="28"/>
          <w:szCs w:val="28"/>
          <w:rtl/>
          <w:lang w:bidi="ar-IQ"/>
        </w:rPr>
        <w:t xml:space="preserve">) </w:t>
      </w:r>
      <w:r w:rsidRPr="00F204FC">
        <w:rPr>
          <w:rFonts w:asciiTheme="majorBidi" w:hAnsiTheme="majorBidi" w:cstheme="majorBidi"/>
          <w:noProof/>
          <w:sz w:val="28"/>
          <w:szCs w:val="28"/>
          <w:rtl/>
        </w:rPr>
        <w:t xml:space="preserve">اما لزوجة العينات فقد بينت النتائج </w:t>
      </w:r>
      <w:r w:rsidRPr="00F204FC">
        <w:rPr>
          <w:rFonts w:asciiTheme="majorBidi" w:hAnsiTheme="majorBidi" w:cstheme="majorBidi"/>
          <w:noProof/>
          <w:sz w:val="28"/>
          <w:szCs w:val="28"/>
          <w:rtl/>
          <w:lang w:bidi="ar-IQ"/>
        </w:rPr>
        <w:t xml:space="preserve">الموضحة بالشكل (1) </w:t>
      </w:r>
      <w:r w:rsidRPr="00F204FC">
        <w:rPr>
          <w:rFonts w:asciiTheme="majorBidi" w:hAnsiTheme="majorBidi" w:cstheme="majorBidi"/>
          <w:noProof/>
          <w:sz w:val="28"/>
          <w:szCs w:val="28"/>
          <w:rtl/>
        </w:rPr>
        <w:t>تباين في لزوجة السائل المنوي بين لزجوشبهلزجو طبيعي وكانت اللزوجة الطبيعية فقد شكلت العدد الاكبر بين عينات المرضى اذ بلغ عددهم</w:t>
      </w:r>
      <w:r w:rsidRPr="00F204FC">
        <w:rPr>
          <w:rFonts w:asciiTheme="majorBidi" w:hAnsiTheme="majorBidi" w:cstheme="majorBidi"/>
          <w:noProof/>
          <w:sz w:val="28"/>
          <w:szCs w:val="28"/>
        </w:rPr>
        <w:t>187)</w:t>
      </w:r>
      <w:r w:rsidRPr="00F204FC">
        <w:rPr>
          <w:rFonts w:asciiTheme="majorBidi" w:hAnsiTheme="majorBidi" w:cstheme="majorBidi"/>
          <w:noProof/>
          <w:sz w:val="28"/>
          <w:szCs w:val="28"/>
          <w:rtl/>
          <w:lang w:bidi="ar-IQ"/>
        </w:rPr>
        <w:t xml:space="preserve">) </w:t>
      </w:r>
      <w:r w:rsidRPr="00F204FC">
        <w:rPr>
          <w:rFonts w:asciiTheme="majorBidi" w:hAnsiTheme="majorBidi" w:cstheme="majorBidi"/>
          <w:noProof/>
          <w:sz w:val="28"/>
          <w:szCs w:val="28"/>
          <w:rtl/>
        </w:rPr>
        <w:t>من مجموع العينات البالغ</w:t>
      </w:r>
      <w:r w:rsidRPr="00F204FC">
        <w:rPr>
          <w:rFonts w:asciiTheme="majorBidi" w:hAnsiTheme="majorBidi" w:cstheme="majorBidi"/>
          <w:noProof/>
          <w:sz w:val="28"/>
          <w:szCs w:val="28"/>
        </w:rPr>
        <w:t>328)</w:t>
      </w:r>
      <w:r w:rsidRPr="00F204FC">
        <w:rPr>
          <w:rFonts w:asciiTheme="majorBidi" w:hAnsiTheme="majorBidi" w:cstheme="majorBidi"/>
          <w:noProof/>
          <w:sz w:val="28"/>
          <w:szCs w:val="28"/>
          <w:rtl/>
        </w:rPr>
        <w:t xml:space="preserve">) وتباينت الوان العينات بين ابيض شفاف,اصفر,بني محمر ورمادي براق (طبيعي) اما نتائج قياس الاس الهايدروجيني </w:t>
      </w:r>
      <w:r w:rsidRPr="00F204FC">
        <w:rPr>
          <w:rFonts w:asciiTheme="majorBidi" w:hAnsiTheme="majorBidi" w:cstheme="majorBidi"/>
          <w:noProof/>
          <w:sz w:val="28"/>
          <w:szCs w:val="28"/>
        </w:rPr>
        <w:t>pH</w:t>
      </w:r>
      <w:r w:rsidRPr="00F204FC">
        <w:rPr>
          <w:rFonts w:asciiTheme="majorBidi" w:hAnsiTheme="majorBidi" w:cstheme="majorBidi"/>
          <w:noProof/>
          <w:sz w:val="28"/>
          <w:szCs w:val="28"/>
          <w:rtl/>
        </w:rPr>
        <w:t xml:space="preserve"> فقد كانت جميع العينات قاعدية الوسط.</w:t>
      </w:r>
    </w:p>
    <w:p w:rsidR="00076F77" w:rsidRPr="00F204FC" w:rsidRDefault="00076F77" w:rsidP="00076F77">
      <w:pPr>
        <w:spacing w:after="0" w:line="360" w:lineRule="auto"/>
        <w:jc w:val="center"/>
        <w:rPr>
          <w:rFonts w:asciiTheme="majorBidi" w:hAnsiTheme="majorBidi" w:cstheme="majorBidi"/>
          <w:noProof/>
          <w:sz w:val="28"/>
          <w:szCs w:val="28"/>
          <w:rtl/>
        </w:rPr>
      </w:pPr>
      <w:r w:rsidRPr="00F204FC">
        <w:rPr>
          <w:rFonts w:asciiTheme="majorBidi" w:hAnsiTheme="majorBidi" w:cstheme="majorBidi"/>
          <w:noProof/>
          <w:sz w:val="28"/>
          <w:szCs w:val="28"/>
        </w:rPr>
        <w:drawing>
          <wp:inline distT="0" distB="0" distL="0" distR="0" wp14:anchorId="318260B2" wp14:editId="71C44EE6">
            <wp:extent cx="4960189" cy="2139351"/>
            <wp:effectExtent l="0" t="0" r="12065" b="13335"/>
            <wp:docPr id="46471"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76F77" w:rsidRPr="00F204FC" w:rsidRDefault="00076F77" w:rsidP="00076F77">
      <w:pPr>
        <w:spacing w:after="0"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شكل (1) : يوضح المعايير المظهرية  لعينات السائل المنوي للمرضى الداخلين في الدراسة والبالغ عددهم (</w:t>
      </w:r>
      <w:r w:rsidRPr="00F204FC">
        <w:rPr>
          <w:rFonts w:asciiTheme="majorBidi" w:hAnsiTheme="majorBidi" w:cstheme="majorBidi"/>
          <w:noProof/>
          <w:sz w:val="28"/>
          <w:szCs w:val="28"/>
          <w:lang w:bidi="ar-IQ"/>
        </w:rPr>
        <w:t>328</w:t>
      </w:r>
      <w:r w:rsidRPr="00F204FC">
        <w:rPr>
          <w:rFonts w:asciiTheme="majorBidi" w:hAnsiTheme="majorBidi" w:cstheme="majorBidi"/>
          <w:noProof/>
          <w:sz w:val="28"/>
          <w:szCs w:val="28"/>
          <w:rtl/>
          <w:lang w:bidi="ar-IQ"/>
        </w:rPr>
        <w:t>) مريضاً</w:t>
      </w:r>
    </w:p>
    <w:p w:rsidR="00076F77" w:rsidRPr="00F204FC" w:rsidRDefault="00076F77" w:rsidP="00076F77">
      <w:pPr>
        <w:spacing w:after="0"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rtl/>
        </w:rPr>
        <w:t xml:space="preserve">*اقل من </w:t>
      </w:r>
      <w:r w:rsidRPr="00F204FC">
        <w:rPr>
          <w:rFonts w:asciiTheme="majorBidi" w:hAnsiTheme="majorBidi" w:cstheme="majorBidi"/>
          <w:noProof/>
          <w:sz w:val="28"/>
          <w:szCs w:val="28"/>
        </w:rPr>
        <w:t>2</w:t>
      </w:r>
      <w:r w:rsidRPr="00F204FC">
        <w:rPr>
          <w:rFonts w:asciiTheme="majorBidi" w:hAnsiTheme="majorBidi" w:cstheme="majorBidi"/>
          <w:noProof/>
          <w:sz w:val="28"/>
          <w:szCs w:val="28"/>
          <w:rtl/>
          <w:lang w:bidi="ar-IQ"/>
        </w:rPr>
        <w:t xml:space="preserve"> مل, اكبر من</w:t>
      </w:r>
      <w:r w:rsidRPr="00F204FC">
        <w:rPr>
          <w:rFonts w:asciiTheme="majorBidi" w:hAnsiTheme="majorBidi" w:cstheme="majorBidi"/>
          <w:noProof/>
          <w:sz w:val="28"/>
          <w:szCs w:val="28"/>
          <w:lang w:bidi="ar-IQ"/>
        </w:rPr>
        <w:t xml:space="preserve">5 </w:t>
      </w:r>
      <w:r w:rsidRPr="00F204FC">
        <w:rPr>
          <w:rFonts w:asciiTheme="majorBidi" w:hAnsiTheme="majorBidi" w:cstheme="majorBidi"/>
          <w:noProof/>
          <w:sz w:val="28"/>
          <w:szCs w:val="28"/>
          <w:rtl/>
          <w:lang w:bidi="ar-IQ"/>
        </w:rPr>
        <w:t xml:space="preserve"> مل</w:t>
      </w:r>
    </w:p>
    <w:p w:rsidR="00076F77" w:rsidRPr="00F204FC" w:rsidRDefault="00076F77" w:rsidP="00076F77">
      <w:pPr>
        <w:spacing w:after="0"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rPr>
        <w:t>**</w:t>
      </w:r>
      <w:r w:rsidRPr="00F204FC">
        <w:rPr>
          <w:rFonts w:asciiTheme="majorBidi" w:hAnsiTheme="majorBidi" w:cstheme="majorBidi"/>
          <w:noProof/>
          <w:sz w:val="28"/>
          <w:szCs w:val="28"/>
          <w:rtl/>
          <w:lang w:bidi="ar-IQ"/>
        </w:rPr>
        <w:t>ابيض شفاف ,اصفر , بني محمر</w:t>
      </w:r>
    </w:p>
    <w:p w:rsidR="00076F77" w:rsidRPr="00F204FC" w:rsidRDefault="00076F77" w:rsidP="00076F77">
      <w:pPr>
        <w:spacing w:after="0" w:line="360" w:lineRule="auto"/>
        <w:rPr>
          <w:rFonts w:asciiTheme="majorBidi" w:hAnsiTheme="majorBidi" w:cstheme="majorBidi"/>
          <w:noProof/>
          <w:sz w:val="28"/>
          <w:szCs w:val="28"/>
          <w:rtl/>
          <w:lang w:bidi="ar-IQ"/>
        </w:rPr>
      </w:pPr>
    </w:p>
    <w:p w:rsidR="00076F77" w:rsidRPr="00F204FC" w:rsidRDefault="00076F77" w:rsidP="00076F77">
      <w:pPr>
        <w:spacing w:after="0" w:line="360" w:lineRule="auto"/>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2-2-4</w:t>
      </w:r>
      <w:r w:rsidRPr="00F204FC">
        <w:rPr>
          <w:rFonts w:asciiTheme="majorBidi" w:hAnsiTheme="majorBidi" w:cstheme="majorBidi"/>
          <w:b/>
          <w:bCs/>
          <w:sz w:val="28"/>
          <w:szCs w:val="28"/>
          <w:rtl/>
          <w:lang w:bidi="ar-IQ"/>
        </w:rPr>
        <w:t>:</w:t>
      </w:r>
      <w:r w:rsidRPr="00F204FC">
        <w:rPr>
          <w:rFonts w:asciiTheme="majorBidi" w:hAnsiTheme="majorBidi" w:cstheme="majorBidi" w:hint="cs"/>
          <w:b/>
          <w:bCs/>
          <w:sz w:val="28"/>
          <w:szCs w:val="28"/>
          <w:rtl/>
          <w:lang w:bidi="ar-IQ"/>
        </w:rPr>
        <w:t xml:space="preserve"> </w:t>
      </w:r>
      <w:r w:rsidRPr="00F204FC">
        <w:rPr>
          <w:rFonts w:asciiTheme="majorBidi" w:hAnsiTheme="majorBidi" w:cstheme="majorBidi"/>
          <w:b/>
          <w:bCs/>
          <w:sz w:val="28"/>
          <w:szCs w:val="28"/>
          <w:rtl/>
          <w:lang w:bidi="ar-IQ"/>
        </w:rPr>
        <w:t xml:space="preserve">الفحص المجهري للسائل المنوي </w:t>
      </w:r>
      <w:r w:rsidRPr="00F204FC">
        <w:rPr>
          <w:rFonts w:asciiTheme="majorBidi" w:hAnsiTheme="majorBidi" w:cstheme="majorBidi"/>
          <w:b/>
          <w:bCs/>
          <w:sz w:val="28"/>
          <w:szCs w:val="28"/>
          <w:lang w:bidi="ar-IQ"/>
        </w:rPr>
        <w:t>Microscopical examination</w:t>
      </w:r>
    </w:p>
    <w:p w:rsidR="00076F77" w:rsidRPr="00F204FC" w:rsidRDefault="00076F77" w:rsidP="00076F77">
      <w:pPr>
        <w:spacing w:after="0"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rtl/>
          <w:lang w:bidi="ar-IQ"/>
        </w:rPr>
        <w:t>اظهرت نتائج الفحص المجهري لعينات السائل المنوي المبينة في الشكل (</w:t>
      </w:r>
      <w:r w:rsidRPr="00F204FC">
        <w:rPr>
          <w:rFonts w:asciiTheme="majorBidi" w:hAnsiTheme="majorBidi" w:cstheme="majorBidi"/>
          <w:sz w:val="28"/>
          <w:szCs w:val="28"/>
          <w:lang w:bidi="ar-IQ"/>
        </w:rPr>
        <w:t>2</w:t>
      </w:r>
      <w:r w:rsidRPr="00F204FC">
        <w:rPr>
          <w:rFonts w:asciiTheme="majorBidi" w:hAnsiTheme="majorBidi" w:cstheme="majorBidi"/>
          <w:sz w:val="28"/>
          <w:szCs w:val="28"/>
          <w:rtl/>
          <w:lang w:bidi="ar-IQ"/>
        </w:rPr>
        <w:t xml:space="preserve">) ان اعلى نسبة عقم كانت عند الاشخاص الذين يعانون من حالة قلة النطف  إذ بلغ  </w:t>
      </w:r>
      <w:r w:rsidRPr="00F204FC">
        <w:rPr>
          <w:rFonts w:asciiTheme="majorBidi" w:hAnsiTheme="majorBidi" w:cstheme="majorBidi"/>
          <w:sz w:val="28"/>
          <w:szCs w:val="28"/>
          <w:lang w:bidi="ar-IQ"/>
        </w:rPr>
        <w:t>117</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%36</w:t>
      </w:r>
      <w:r w:rsidRPr="00F204FC">
        <w:rPr>
          <w:rFonts w:asciiTheme="majorBidi" w:hAnsiTheme="majorBidi" w:cstheme="majorBidi"/>
          <w:sz w:val="28"/>
          <w:szCs w:val="28"/>
          <w:rtl/>
          <w:lang w:bidi="ar-IQ"/>
        </w:rPr>
        <w:t>) بينما كانت اقل نسبة عقم  عند الاشخاص الذين يعانون من حالة اللانطفية</w:t>
      </w:r>
      <w:r w:rsidRPr="00F204FC">
        <w:rPr>
          <w:rFonts w:asciiTheme="majorBidi" w:hAnsiTheme="majorBidi" w:cstheme="majorBidi"/>
          <w:sz w:val="28"/>
          <w:szCs w:val="28"/>
          <w:lang w:bidi="ar-IQ"/>
        </w:rPr>
        <w:t>Azoospermia</w:t>
      </w:r>
      <w:r w:rsidRPr="00F204FC">
        <w:rPr>
          <w:rFonts w:asciiTheme="majorBidi" w:hAnsiTheme="majorBidi" w:cstheme="majorBidi"/>
          <w:sz w:val="28"/>
          <w:szCs w:val="28"/>
          <w:rtl/>
          <w:lang w:bidi="ar-IQ"/>
        </w:rPr>
        <w:t xml:space="preserve"> وبعدد </w:t>
      </w:r>
      <w:r w:rsidRPr="00F204FC">
        <w:rPr>
          <w:rFonts w:asciiTheme="majorBidi" w:hAnsiTheme="majorBidi" w:cstheme="majorBidi"/>
          <w:sz w:val="28"/>
          <w:szCs w:val="28"/>
          <w:lang w:bidi="ar-IQ"/>
        </w:rPr>
        <w:t>41</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12</w:t>
      </w:r>
      <w:r w:rsidRPr="00F204FC">
        <w:rPr>
          <w:rFonts w:asciiTheme="majorBidi" w:hAnsiTheme="majorBidi" w:cstheme="majorBidi"/>
          <w:sz w:val="28"/>
          <w:szCs w:val="28"/>
          <w:rtl/>
          <w:lang w:bidi="ar-IQ"/>
        </w:rPr>
        <w:t xml:space="preserve">%) ويظهر التحليل الاحصائي وجود فرق معنوي بين انواع العقم المختلفة  </w:t>
      </w:r>
      <w:r w:rsidRPr="00F204FC">
        <w:rPr>
          <w:rFonts w:asciiTheme="majorBidi" w:hAnsiTheme="majorBidi" w:cstheme="majorBidi"/>
          <w:sz w:val="28"/>
          <w:szCs w:val="28"/>
        </w:rPr>
        <w:t>0.05</w:t>
      </w:r>
      <w:r w:rsidRPr="00F204FC">
        <w:rPr>
          <w:rFonts w:asciiTheme="majorBidi" w:hAnsiTheme="majorBidi" w:cstheme="majorBidi"/>
          <w:sz w:val="28"/>
          <w:szCs w:val="28"/>
          <w:rtl/>
          <w:lang w:bidi="ar-IQ"/>
        </w:rPr>
        <w:t>˂</w:t>
      </w:r>
      <w:proofErr w:type="gramStart"/>
      <w:r w:rsidRPr="00F204FC">
        <w:rPr>
          <w:rFonts w:asciiTheme="majorBidi" w:hAnsiTheme="majorBidi" w:cstheme="majorBidi"/>
          <w:sz w:val="28"/>
          <w:szCs w:val="28"/>
        </w:rPr>
        <w:t>p</w:t>
      </w:r>
      <w:r w:rsidRPr="00F204FC">
        <w:rPr>
          <w:rFonts w:asciiTheme="majorBidi" w:hAnsiTheme="majorBidi" w:cstheme="majorBidi"/>
          <w:sz w:val="28"/>
          <w:szCs w:val="28"/>
          <w:rtl/>
          <w:lang w:bidi="ar-IQ"/>
        </w:rPr>
        <w:t xml:space="preserve"> .</w:t>
      </w:r>
      <w:proofErr w:type="gramEnd"/>
    </w:p>
    <w:p w:rsidR="00076F77" w:rsidRPr="00F204FC" w:rsidRDefault="00076F77" w:rsidP="00076F77">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noProof/>
          <w:sz w:val="28"/>
          <w:szCs w:val="28"/>
        </w:rPr>
        <w:drawing>
          <wp:inline distT="0" distB="0" distL="0" distR="0" wp14:anchorId="653DCB7C" wp14:editId="0EB43468">
            <wp:extent cx="5000625" cy="3267075"/>
            <wp:effectExtent l="0" t="0" r="9525" b="9525"/>
            <wp:docPr id="46472"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6F77" w:rsidRPr="00745A1C" w:rsidRDefault="00076F77" w:rsidP="00076F77">
      <w:pPr>
        <w:spacing w:after="0" w:line="360" w:lineRule="auto"/>
        <w:jc w:val="center"/>
        <w:rPr>
          <w:rStyle w:val="af8"/>
          <w:rFonts w:asciiTheme="majorBidi" w:hAnsiTheme="majorBidi" w:cstheme="majorBidi"/>
          <w:b w:val="0"/>
          <w:bCs w:val="0"/>
          <w:sz w:val="28"/>
          <w:szCs w:val="28"/>
          <w:rtl/>
        </w:rPr>
      </w:pPr>
      <w:r w:rsidRPr="00745A1C">
        <w:rPr>
          <w:rStyle w:val="af8"/>
          <w:rFonts w:asciiTheme="majorBidi" w:hAnsiTheme="majorBidi" w:cstheme="majorBidi"/>
          <w:sz w:val="28"/>
          <w:szCs w:val="28"/>
          <w:rtl/>
        </w:rPr>
        <w:t>شكل (2) :</w:t>
      </w:r>
      <w:r w:rsidRPr="00745A1C">
        <w:rPr>
          <w:rStyle w:val="af8"/>
          <w:rFonts w:asciiTheme="majorBidi" w:hAnsiTheme="majorBidi" w:cstheme="majorBidi"/>
          <w:sz w:val="28"/>
          <w:szCs w:val="28"/>
          <w:rtl/>
          <w:lang w:bidi="ar-IQ"/>
        </w:rPr>
        <w:t>نسب</w:t>
      </w:r>
      <w:r w:rsidRPr="00745A1C">
        <w:rPr>
          <w:rStyle w:val="af8"/>
          <w:rFonts w:asciiTheme="majorBidi" w:hAnsiTheme="majorBidi" w:cstheme="majorBidi" w:hint="cs"/>
          <w:sz w:val="28"/>
          <w:szCs w:val="28"/>
          <w:rtl/>
        </w:rPr>
        <w:t xml:space="preserve"> </w:t>
      </w:r>
      <w:r w:rsidRPr="00745A1C">
        <w:rPr>
          <w:rStyle w:val="af8"/>
          <w:rFonts w:asciiTheme="majorBidi" w:hAnsiTheme="majorBidi" w:cstheme="majorBidi"/>
          <w:sz w:val="28"/>
          <w:szCs w:val="28"/>
          <w:rtl/>
        </w:rPr>
        <w:t>واعداد المرضى حسب انواع العقمالمدر</w:t>
      </w:r>
      <w:r w:rsidRPr="00745A1C">
        <w:rPr>
          <w:rStyle w:val="af8"/>
          <w:rFonts w:asciiTheme="majorBidi" w:hAnsiTheme="majorBidi" w:cstheme="majorBidi"/>
          <w:sz w:val="28"/>
          <w:szCs w:val="28"/>
          <w:rtl/>
          <w:lang w:bidi="ar-IQ"/>
        </w:rPr>
        <w:t>و</w:t>
      </w:r>
      <w:r w:rsidRPr="00745A1C">
        <w:rPr>
          <w:rStyle w:val="af8"/>
          <w:rFonts w:asciiTheme="majorBidi" w:hAnsiTheme="majorBidi" w:cstheme="majorBidi"/>
          <w:sz w:val="28"/>
          <w:szCs w:val="28"/>
          <w:rtl/>
        </w:rPr>
        <w:t>سة</w:t>
      </w:r>
    </w:p>
    <w:p w:rsidR="00076F77" w:rsidRPr="00F204FC" w:rsidRDefault="00076F77" w:rsidP="00076F77">
      <w:pPr>
        <w:spacing w:after="0" w:line="360" w:lineRule="auto"/>
        <w:jc w:val="center"/>
        <w:rPr>
          <w:rStyle w:val="af8"/>
          <w:rFonts w:asciiTheme="majorBidi" w:hAnsiTheme="majorBidi" w:cstheme="majorBidi"/>
          <w:b w:val="0"/>
          <w:bCs w:val="0"/>
          <w:sz w:val="28"/>
          <w:szCs w:val="28"/>
          <w:rtl/>
          <w:lang w:bidi="ar-IQ"/>
        </w:rPr>
      </w:pPr>
      <w:proofErr w:type="gramStart"/>
      <w:r w:rsidRPr="00F204FC">
        <w:rPr>
          <w:rFonts w:asciiTheme="majorBidi" w:hAnsiTheme="majorBidi" w:cstheme="majorBidi"/>
          <w:sz w:val="28"/>
          <w:szCs w:val="28"/>
          <w:rtl/>
          <w:lang w:bidi="ar-IQ"/>
        </w:rPr>
        <w:t>وجود</w:t>
      </w:r>
      <w:proofErr w:type="gramEnd"/>
      <w:r w:rsidRPr="00F204FC">
        <w:rPr>
          <w:rFonts w:asciiTheme="majorBidi" w:hAnsiTheme="majorBidi" w:cstheme="majorBidi"/>
          <w:sz w:val="28"/>
          <w:szCs w:val="28"/>
          <w:rtl/>
          <w:lang w:bidi="ar-IQ"/>
        </w:rPr>
        <w:t xml:space="preserve"> فرق معنوي </w:t>
      </w:r>
      <w:r w:rsidRPr="00F204FC">
        <w:rPr>
          <w:rFonts w:asciiTheme="majorBidi" w:hAnsiTheme="majorBidi" w:cstheme="majorBidi"/>
          <w:sz w:val="28"/>
          <w:szCs w:val="28"/>
        </w:rPr>
        <w:t>0.05</w:t>
      </w:r>
      <w:r w:rsidRPr="00F204FC">
        <w:rPr>
          <w:rFonts w:asciiTheme="majorBidi" w:hAnsiTheme="majorBidi" w:cstheme="majorBidi"/>
          <w:sz w:val="28"/>
          <w:szCs w:val="28"/>
          <w:rtl/>
          <w:lang w:bidi="ar-IQ"/>
        </w:rPr>
        <w:t>˂</w:t>
      </w:r>
      <w:r w:rsidRPr="00F204FC">
        <w:rPr>
          <w:rFonts w:asciiTheme="majorBidi" w:hAnsiTheme="majorBidi" w:cstheme="majorBidi"/>
          <w:sz w:val="28"/>
          <w:szCs w:val="28"/>
        </w:rPr>
        <w:t>p</w:t>
      </w:r>
    </w:p>
    <w:p w:rsidR="00076F77" w:rsidRPr="00F204FC" w:rsidRDefault="00076F77" w:rsidP="00076F77">
      <w:pPr>
        <w:spacing w:after="0" w:line="360" w:lineRule="auto"/>
        <w:jc w:val="lowKashida"/>
        <w:rPr>
          <w:rFonts w:asciiTheme="majorBidi" w:eastAsia="Calibri" w:hAnsiTheme="majorBidi" w:cstheme="majorBidi"/>
          <w:b/>
          <w:bCs/>
          <w:sz w:val="28"/>
          <w:szCs w:val="28"/>
          <w:rtl/>
          <w:lang w:bidi="ar-IQ"/>
        </w:rPr>
      </w:pPr>
    </w:p>
    <w:p w:rsidR="00076F77" w:rsidRPr="00F204FC" w:rsidRDefault="00076F77" w:rsidP="00076F77">
      <w:pPr>
        <w:spacing w:after="0" w:line="360" w:lineRule="auto"/>
        <w:jc w:val="lowKashida"/>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rtl/>
          <w:lang w:bidi="ar-IQ"/>
        </w:rPr>
        <w:t>الفحوصات المناعية :</w:t>
      </w:r>
    </w:p>
    <w:p w:rsidR="00076F77" w:rsidRPr="00F204FC" w:rsidRDefault="00076F77" w:rsidP="00076F77">
      <w:pPr>
        <w:spacing w:after="0" w:line="360" w:lineRule="auto"/>
        <w:ind w:firstLine="720"/>
        <w:jc w:val="lowKashida"/>
        <w:rPr>
          <w:rFonts w:asciiTheme="majorBidi" w:hAnsiTheme="majorBidi" w:cstheme="majorBidi"/>
          <w:sz w:val="28"/>
          <w:szCs w:val="28"/>
          <w:rtl/>
          <w:lang w:bidi="ar-IQ"/>
        </w:rPr>
      </w:pPr>
      <w:r>
        <w:rPr>
          <w:rFonts w:asciiTheme="majorBidi" w:hAnsiTheme="majorBidi" w:cstheme="majorBidi"/>
          <w:sz w:val="28"/>
          <w:szCs w:val="28"/>
          <w:rtl/>
          <w:lang w:bidi="ar-IQ"/>
        </w:rPr>
        <w:t xml:space="preserve">يعد </w:t>
      </w:r>
      <w:r w:rsidRPr="00F204FC">
        <w:rPr>
          <w:rFonts w:asciiTheme="majorBidi" w:hAnsiTheme="majorBidi" w:cstheme="majorBidi"/>
          <w:sz w:val="28"/>
          <w:szCs w:val="28"/>
          <w:rtl/>
          <w:lang w:bidi="ar-IQ"/>
        </w:rPr>
        <w:t>اجراء فحص الكلوبيولينات المناعية لمجموعة المرضى المصابين بالعقم نتيجة الاصابة البكتيرية والمصابين بالعقم بدون اصابة بكتيرية ومجموعة (السيطرة )</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تم الحصول على ال</w:t>
      </w:r>
      <w:r>
        <w:rPr>
          <w:rFonts w:asciiTheme="majorBidi" w:hAnsiTheme="majorBidi" w:cstheme="majorBidi"/>
          <w:sz w:val="28"/>
          <w:szCs w:val="28"/>
          <w:rtl/>
          <w:lang w:bidi="ar-IQ"/>
        </w:rPr>
        <w:t>نتائج التالية</w:t>
      </w:r>
      <w:r>
        <w:rPr>
          <w:rFonts w:asciiTheme="majorBidi" w:hAnsiTheme="majorBidi" w:cstheme="majorBidi" w:hint="cs"/>
          <w:sz w:val="28"/>
          <w:szCs w:val="28"/>
          <w:rtl/>
          <w:lang w:bidi="ar-IQ"/>
        </w:rPr>
        <w:t>:</w:t>
      </w:r>
    </w:p>
    <w:p w:rsidR="00076F77" w:rsidRPr="00F204FC" w:rsidRDefault="00076F77" w:rsidP="00076F77">
      <w:pPr>
        <w:spacing w:after="0" w:line="360" w:lineRule="auto"/>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1</w:t>
      </w:r>
      <w:proofErr w:type="gramStart"/>
      <w:r w:rsidRPr="00F204FC">
        <w:rPr>
          <w:rFonts w:asciiTheme="majorBidi" w:hAnsiTheme="majorBidi" w:cstheme="majorBidi"/>
          <w:b/>
          <w:bCs/>
          <w:sz w:val="28"/>
          <w:szCs w:val="28"/>
          <w:rtl/>
          <w:lang w:bidi="ar-IQ"/>
        </w:rPr>
        <w:t>:تركيز</w:t>
      </w:r>
      <w:proofErr w:type="gramEnd"/>
      <w:r w:rsidRPr="00F204FC">
        <w:rPr>
          <w:rFonts w:asciiTheme="majorBidi" w:hAnsiTheme="majorBidi" w:cstheme="majorBidi"/>
          <w:b/>
          <w:bCs/>
          <w:sz w:val="28"/>
          <w:szCs w:val="28"/>
          <w:rtl/>
          <w:lang w:bidi="ar-IQ"/>
        </w:rPr>
        <w:t xml:space="preserve"> الكلوبيولين المناعي </w:t>
      </w:r>
      <w:r w:rsidRPr="00F204FC">
        <w:rPr>
          <w:rFonts w:asciiTheme="majorBidi" w:hAnsiTheme="majorBidi" w:cstheme="majorBidi"/>
          <w:b/>
          <w:bCs/>
          <w:sz w:val="28"/>
          <w:szCs w:val="28"/>
          <w:lang w:bidi="ar-IQ"/>
        </w:rPr>
        <w:t>IgM</w:t>
      </w:r>
      <w:r w:rsidRPr="00F204FC">
        <w:rPr>
          <w:rFonts w:asciiTheme="majorBidi" w:hAnsiTheme="majorBidi" w:cstheme="majorBidi"/>
          <w:b/>
          <w:bCs/>
          <w:sz w:val="28"/>
          <w:szCs w:val="28"/>
          <w:rtl/>
          <w:lang w:bidi="ar-IQ"/>
        </w:rPr>
        <w:t>الكلي.</w:t>
      </w:r>
    </w:p>
    <w:p w:rsidR="00076F77" w:rsidRPr="00F204FC" w:rsidRDefault="00076F77" w:rsidP="00076F77">
      <w:pPr>
        <w:spacing w:after="0"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rtl/>
          <w:lang w:bidi="ar-IQ"/>
        </w:rPr>
        <w:t xml:space="preserve">          بلغ تركيز </w:t>
      </w:r>
      <w:r w:rsidRPr="00F204FC">
        <w:rPr>
          <w:rFonts w:asciiTheme="majorBidi" w:hAnsiTheme="majorBidi" w:cstheme="majorBidi"/>
          <w:sz w:val="28"/>
          <w:szCs w:val="28"/>
          <w:lang w:bidi="ar-IQ"/>
        </w:rPr>
        <w:t>IgM</w:t>
      </w:r>
      <w:r w:rsidRPr="00F204FC">
        <w:rPr>
          <w:rFonts w:asciiTheme="majorBidi" w:hAnsiTheme="majorBidi" w:cstheme="majorBidi"/>
          <w:sz w:val="28"/>
          <w:szCs w:val="28"/>
          <w:rtl/>
          <w:lang w:bidi="ar-IQ"/>
        </w:rPr>
        <w:t xml:space="preserve">  في مجاميع الدراسة بلغت </w:t>
      </w:r>
      <w:r w:rsidRPr="00F204FC">
        <w:rPr>
          <w:rFonts w:asciiTheme="majorBidi" w:hAnsiTheme="majorBidi" w:cstheme="majorBidi"/>
          <w:sz w:val="28"/>
          <w:szCs w:val="28"/>
          <w:lang w:bidi="ar-IQ"/>
        </w:rPr>
        <w:t>mg/dl</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129.24,155.28,157.77</w:t>
      </w:r>
      <w:r w:rsidRPr="00F204FC">
        <w:rPr>
          <w:rFonts w:asciiTheme="majorBidi" w:hAnsiTheme="majorBidi" w:cstheme="majorBidi"/>
          <w:sz w:val="28"/>
          <w:szCs w:val="28"/>
          <w:rtl/>
          <w:lang w:bidi="ar-IQ"/>
        </w:rPr>
        <w:t xml:space="preserve">) في عينات  المرضى العقيمين مع  خمج البكتيري , وفي  المرضى العقيمين  بدون خمج بكتيري , ومجموعة الاصحاء (السيطرة) على التوالي  كما تبين عدم  وجود فروق معنوية احصائية ًبين مجموعتي المرضى في تراكيز </w:t>
      </w:r>
      <w:r w:rsidRPr="00F204FC">
        <w:rPr>
          <w:rFonts w:asciiTheme="majorBidi" w:hAnsiTheme="majorBidi" w:cstheme="majorBidi"/>
          <w:sz w:val="28"/>
          <w:szCs w:val="28"/>
          <w:lang w:bidi="ar-IQ"/>
        </w:rPr>
        <w:t>IgMP≥0.05</w:t>
      </w:r>
      <w:r w:rsidRPr="00F204FC">
        <w:rPr>
          <w:rFonts w:asciiTheme="majorBidi" w:hAnsiTheme="majorBidi" w:cstheme="majorBidi"/>
          <w:sz w:val="28"/>
          <w:szCs w:val="28"/>
          <w:rtl/>
          <w:lang w:bidi="ar-IQ"/>
        </w:rPr>
        <w:t xml:space="preserve">  ووجودها بين المرضى ومجموعة الاصحاء </w:t>
      </w:r>
      <w:r w:rsidRPr="00F204FC">
        <w:rPr>
          <w:rFonts w:asciiTheme="majorBidi" w:hAnsiTheme="majorBidi" w:cstheme="majorBidi"/>
          <w:sz w:val="28"/>
          <w:szCs w:val="28"/>
          <w:rtl/>
          <w:lang w:bidi="ar-IQ"/>
        </w:rPr>
        <w:lastRenderedPageBreak/>
        <w:t xml:space="preserve">(السيطرة) </w:t>
      </w:r>
      <w:r w:rsidRPr="00F204FC">
        <w:rPr>
          <w:rFonts w:asciiTheme="majorBidi" w:hAnsiTheme="majorBidi" w:cstheme="majorBidi"/>
          <w:sz w:val="28"/>
          <w:szCs w:val="28"/>
          <w:lang w:bidi="ar-IQ"/>
        </w:rPr>
        <w:t>P˂0.05</w:t>
      </w:r>
      <w:r w:rsidRPr="00F204FC">
        <w:rPr>
          <w:rFonts w:asciiTheme="majorBidi" w:hAnsiTheme="majorBidi" w:cstheme="majorBidi"/>
          <w:sz w:val="28"/>
          <w:szCs w:val="28"/>
          <w:rtl/>
          <w:lang w:bidi="ar-IQ"/>
        </w:rPr>
        <w:t xml:space="preserve">  كدلالة على الاهمية المعنوية لارتفاع تراكيز الـ </w:t>
      </w:r>
      <w:r w:rsidRPr="00F204FC">
        <w:rPr>
          <w:rFonts w:asciiTheme="majorBidi" w:hAnsiTheme="majorBidi" w:cstheme="majorBidi"/>
          <w:sz w:val="28"/>
          <w:szCs w:val="28"/>
          <w:lang w:bidi="ar-IQ"/>
        </w:rPr>
        <w:t>IgM</w:t>
      </w:r>
      <w:r w:rsidRPr="00F204FC">
        <w:rPr>
          <w:rFonts w:asciiTheme="majorBidi" w:hAnsiTheme="majorBidi" w:cstheme="majorBidi"/>
          <w:sz w:val="28"/>
          <w:szCs w:val="28"/>
          <w:rtl/>
          <w:lang w:bidi="ar-IQ"/>
        </w:rPr>
        <w:t xml:space="preserve">  في مصول المرضى العقيمين شكل (3) وبقاءها في مستوياتها الطبيعية في مجموعة الاصحاء .</w:t>
      </w:r>
    </w:p>
    <w:p w:rsidR="00076F77" w:rsidRPr="00F204FC" w:rsidRDefault="00076F77" w:rsidP="00076F77">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noProof/>
          <w:sz w:val="28"/>
          <w:szCs w:val="28"/>
        </w:rPr>
        <w:drawing>
          <wp:inline distT="0" distB="0" distL="0" distR="0" wp14:anchorId="750B01E0" wp14:editId="4253D58D">
            <wp:extent cx="5095875" cy="2419350"/>
            <wp:effectExtent l="0" t="0" r="9525" b="19050"/>
            <wp:docPr id="46473"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6F77" w:rsidRPr="00F204FC" w:rsidRDefault="00076F77" w:rsidP="00076F77">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شكل  (3)</w:t>
      </w:r>
      <w:r w:rsidRPr="00F204FC">
        <w:rPr>
          <w:rFonts w:asciiTheme="majorBidi" w:hAnsiTheme="majorBidi" w:cstheme="majorBidi"/>
          <w:sz w:val="28"/>
          <w:szCs w:val="28"/>
          <w:rtl/>
        </w:rPr>
        <w:t xml:space="preserve"> : </w:t>
      </w:r>
      <w:r w:rsidRPr="00F204FC">
        <w:rPr>
          <w:rFonts w:asciiTheme="majorBidi" w:hAnsiTheme="majorBidi" w:cstheme="majorBidi"/>
          <w:sz w:val="28"/>
          <w:szCs w:val="28"/>
          <w:rtl/>
          <w:lang w:bidi="ar-IQ"/>
        </w:rPr>
        <w:t>يوضحعلاقة بين معدلاتتراكيزالكلوبيولينالمناعي (</w:t>
      </w:r>
      <w:r w:rsidRPr="00F204FC">
        <w:rPr>
          <w:rFonts w:asciiTheme="majorBidi" w:hAnsiTheme="majorBidi" w:cstheme="majorBidi"/>
          <w:sz w:val="28"/>
          <w:szCs w:val="28"/>
          <w:lang w:bidi="ar-IQ"/>
        </w:rPr>
        <w:t>IgM</w:t>
      </w:r>
      <w:r w:rsidRPr="00F204FC">
        <w:rPr>
          <w:rFonts w:asciiTheme="majorBidi" w:hAnsiTheme="majorBidi" w:cstheme="majorBidi"/>
          <w:sz w:val="28"/>
          <w:szCs w:val="28"/>
          <w:rtl/>
          <w:lang w:bidi="ar-IQ"/>
        </w:rPr>
        <w:t>) لدى</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مجاميع</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الدراسة.</w:t>
      </w:r>
    </w:p>
    <w:p w:rsidR="00076F77" w:rsidRPr="00F204FC" w:rsidRDefault="00076F77" w:rsidP="00076F77">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Pr>
        <w:t>0.05</w:t>
      </w:r>
      <w:r w:rsidRPr="00F204FC">
        <w:rPr>
          <w:rFonts w:asciiTheme="majorBidi" w:hAnsiTheme="majorBidi" w:cstheme="majorBidi"/>
          <w:sz w:val="28"/>
          <w:szCs w:val="28"/>
          <w:rtl/>
          <w:lang w:bidi="ar-IQ"/>
        </w:rPr>
        <w:t>˂</w:t>
      </w:r>
      <w:r w:rsidRPr="00F204FC">
        <w:rPr>
          <w:rFonts w:asciiTheme="majorBidi" w:hAnsiTheme="majorBidi" w:cstheme="majorBidi"/>
          <w:sz w:val="28"/>
          <w:szCs w:val="28"/>
        </w:rPr>
        <w:t>p</w:t>
      </w:r>
    </w:p>
    <w:p w:rsidR="00076F77" w:rsidRPr="00F204FC" w:rsidRDefault="00076F77" w:rsidP="00076F77">
      <w:pPr>
        <w:spacing w:after="0" w:line="360" w:lineRule="auto"/>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شكل (3 ) يوضح حلقة الترسيب للكلوبيولين المناعي </w:t>
      </w:r>
      <w:r w:rsidRPr="00F204FC">
        <w:rPr>
          <w:rFonts w:asciiTheme="majorBidi" w:hAnsiTheme="majorBidi" w:cstheme="majorBidi"/>
          <w:sz w:val="28"/>
          <w:szCs w:val="28"/>
          <w:lang w:bidi="ar-IQ"/>
        </w:rPr>
        <w:t>IgM</w:t>
      </w:r>
      <w:r w:rsidRPr="00F204FC">
        <w:rPr>
          <w:rFonts w:asciiTheme="majorBidi" w:hAnsiTheme="majorBidi" w:cstheme="majorBidi"/>
          <w:sz w:val="28"/>
          <w:szCs w:val="28"/>
          <w:rtl/>
          <w:lang w:bidi="ar-IQ"/>
        </w:rPr>
        <w:t xml:space="preserve"> في مصول المرضى المصابين      بالعقم نتيجة الخمج .</w:t>
      </w:r>
    </w:p>
    <w:p w:rsidR="00076F77" w:rsidRPr="00F204FC" w:rsidRDefault="00076F77" w:rsidP="00076F77">
      <w:pPr>
        <w:spacing w:after="0" w:line="360" w:lineRule="auto"/>
        <w:rPr>
          <w:rFonts w:asciiTheme="majorBidi" w:hAnsiTheme="majorBidi" w:cstheme="majorBidi"/>
          <w:sz w:val="28"/>
          <w:szCs w:val="28"/>
          <w:rtl/>
          <w:lang w:bidi="ar-IQ"/>
        </w:rPr>
      </w:pPr>
    </w:p>
    <w:p w:rsidR="00076F77" w:rsidRPr="00F204FC" w:rsidRDefault="00076F77" w:rsidP="00076F77">
      <w:pPr>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2</w:t>
      </w:r>
      <w:r w:rsidRPr="00F204FC">
        <w:rPr>
          <w:rFonts w:asciiTheme="majorBidi" w:hAnsiTheme="majorBidi" w:cstheme="majorBidi"/>
          <w:b/>
          <w:bCs/>
          <w:sz w:val="28"/>
          <w:szCs w:val="28"/>
          <w:rtl/>
          <w:lang w:bidi="ar-IQ"/>
        </w:rPr>
        <w:t xml:space="preserve">: تركيز الكلوبيولين </w:t>
      </w:r>
      <w:proofErr w:type="gramStart"/>
      <w:r w:rsidRPr="00F204FC">
        <w:rPr>
          <w:rFonts w:asciiTheme="majorBidi" w:hAnsiTheme="majorBidi" w:cstheme="majorBidi"/>
          <w:b/>
          <w:bCs/>
          <w:sz w:val="28"/>
          <w:szCs w:val="28"/>
          <w:rtl/>
          <w:lang w:bidi="ar-IQ"/>
        </w:rPr>
        <w:t xml:space="preserve">المناعي  </w:t>
      </w:r>
      <w:r w:rsidRPr="00F204FC">
        <w:rPr>
          <w:rFonts w:asciiTheme="majorBidi" w:hAnsiTheme="majorBidi" w:cstheme="majorBidi"/>
          <w:b/>
          <w:bCs/>
          <w:sz w:val="28"/>
          <w:szCs w:val="28"/>
          <w:lang w:bidi="ar-IQ"/>
        </w:rPr>
        <w:t>IgG</w:t>
      </w:r>
      <w:proofErr w:type="gramEnd"/>
      <w:r w:rsidRPr="00F204FC">
        <w:rPr>
          <w:rFonts w:asciiTheme="majorBidi" w:hAnsiTheme="majorBidi" w:cstheme="majorBidi"/>
          <w:b/>
          <w:bCs/>
          <w:sz w:val="28"/>
          <w:szCs w:val="28"/>
          <w:rtl/>
          <w:lang w:bidi="ar-IQ"/>
        </w:rPr>
        <w:t xml:space="preserve"> الكلي .</w:t>
      </w:r>
    </w:p>
    <w:p w:rsidR="00076F77" w:rsidRPr="00F204FC" w:rsidRDefault="00076F77" w:rsidP="00076F77">
      <w:pPr>
        <w:spacing w:after="0" w:line="360" w:lineRule="auto"/>
        <w:ind w:firstLine="720"/>
        <w:jc w:val="lowKashida"/>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لوحظ معدل تركيز </w:t>
      </w:r>
      <w:r w:rsidRPr="00F204FC">
        <w:rPr>
          <w:rFonts w:asciiTheme="majorBidi" w:hAnsiTheme="majorBidi" w:cstheme="majorBidi"/>
          <w:sz w:val="28"/>
          <w:szCs w:val="28"/>
          <w:lang w:bidi="ar-IQ"/>
        </w:rPr>
        <w:t>IgG6401.3) mg/</w:t>
      </w:r>
      <w:proofErr w:type="gramStart"/>
      <w:r w:rsidRPr="00F204FC">
        <w:rPr>
          <w:rFonts w:asciiTheme="majorBidi" w:hAnsiTheme="majorBidi" w:cstheme="majorBidi"/>
          <w:sz w:val="28"/>
          <w:szCs w:val="28"/>
          <w:lang w:bidi="ar-IQ"/>
        </w:rPr>
        <w:t>dl(</w:t>
      </w:r>
      <w:proofErr w:type="gramEnd"/>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 xml:space="preserve"> في مصول مرضى العقم المصابين بالخمج البكتيري شكل (4) في حين كان</w:t>
      </w:r>
      <w:r w:rsidRPr="00F204FC">
        <w:rPr>
          <w:rFonts w:asciiTheme="majorBidi" w:hAnsiTheme="majorBidi" w:cstheme="majorBidi"/>
          <w:sz w:val="28"/>
          <w:szCs w:val="28"/>
          <w:lang w:bidi="ar-IQ"/>
        </w:rPr>
        <w:t>1337.46) mg/dl</w:t>
      </w:r>
      <w:r w:rsidRPr="00F204FC">
        <w:rPr>
          <w:rFonts w:asciiTheme="majorBidi" w:hAnsiTheme="majorBidi" w:cstheme="majorBidi"/>
          <w:sz w:val="28"/>
          <w:szCs w:val="28"/>
          <w:rtl/>
          <w:lang w:bidi="ar-IQ"/>
        </w:rPr>
        <w:t xml:space="preserve"> ) عينات مرضى العقم بدون خمج بكتيري اما مجموعة الاصحاء (السيطرة) فقد بلغ معدل تراكيز </w:t>
      </w:r>
      <w:r w:rsidRPr="00F204FC">
        <w:rPr>
          <w:rFonts w:asciiTheme="majorBidi" w:hAnsiTheme="majorBidi" w:cstheme="majorBidi"/>
          <w:sz w:val="28"/>
          <w:szCs w:val="28"/>
          <w:lang w:bidi="ar-IQ"/>
        </w:rPr>
        <w:t>IgG mg/dl</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1144.65</w:t>
      </w:r>
      <w:r w:rsidRPr="00F204FC">
        <w:rPr>
          <w:rFonts w:asciiTheme="majorBidi" w:hAnsiTheme="majorBidi" w:cstheme="majorBidi"/>
          <w:sz w:val="28"/>
          <w:szCs w:val="28"/>
          <w:rtl/>
          <w:lang w:bidi="ar-IQ"/>
        </w:rPr>
        <w:t>) , ومن الواضح وجود فروق معنوية عالية جدا ًبين مجاميع الدراسة مما يثبت ارتفاع مستوى الاجسام المضادة في مصول الاشخاص العقيمين مع اصابة بكتيرية بالمقارنة مع المجاميع الاخرى (</w:t>
      </w:r>
      <w:r w:rsidRPr="00F204FC">
        <w:rPr>
          <w:rFonts w:asciiTheme="majorBidi" w:hAnsiTheme="majorBidi" w:cstheme="majorBidi"/>
          <w:sz w:val="28"/>
          <w:szCs w:val="28"/>
          <w:lang w:bidi="ar-IQ"/>
        </w:rPr>
        <w:t>0.001</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P</w:t>
      </w:r>
      <w:r w:rsidRPr="00F204FC">
        <w:rPr>
          <w:rFonts w:asciiTheme="majorBidi" w:hAnsiTheme="majorBidi" w:cstheme="majorBidi"/>
          <w:sz w:val="28"/>
          <w:szCs w:val="28"/>
          <w:rtl/>
          <w:lang w:bidi="ar-IQ"/>
        </w:rPr>
        <w:t>).</w:t>
      </w:r>
    </w:p>
    <w:p w:rsidR="00076F77" w:rsidRPr="00F204FC" w:rsidRDefault="00076F77" w:rsidP="00076F77">
      <w:pPr>
        <w:spacing w:after="0" w:line="360" w:lineRule="auto"/>
        <w:jc w:val="lowKashida"/>
        <w:rPr>
          <w:rFonts w:asciiTheme="majorBidi" w:hAnsiTheme="majorBidi" w:cstheme="majorBidi"/>
          <w:sz w:val="28"/>
          <w:szCs w:val="28"/>
          <w:rtl/>
          <w:lang w:bidi="ar-IQ"/>
        </w:rPr>
      </w:pPr>
    </w:p>
    <w:p w:rsidR="00076F77" w:rsidRPr="00F204FC" w:rsidRDefault="00076F77" w:rsidP="00076F77">
      <w:pPr>
        <w:spacing w:after="0" w:line="360" w:lineRule="auto"/>
        <w:jc w:val="lowKashida"/>
        <w:rPr>
          <w:rFonts w:asciiTheme="majorBidi" w:hAnsiTheme="majorBidi" w:cstheme="majorBidi"/>
          <w:sz w:val="28"/>
          <w:szCs w:val="28"/>
          <w:rtl/>
          <w:lang w:bidi="ar-IQ"/>
        </w:rPr>
      </w:pPr>
    </w:p>
    <w:p w:rsidR="00076F77" w:rsidRPr="00F204FC" w:rsidRDefault="00076F77" w:rsidP="00076F77">
      <w:pPr>
        <w:spacing w:after="0" w:line="360" w:lineRule="auto"/>
        <w:jc w:val="lowKashida"/>
        <w:rPr>
          <w:rFonts w:asciiTheme="majorBidi" w:hAnsiTheme="majorBidi" w:cstheme="majorBidi"/>
          <w:sz w:val="28"/>
          <w:szCs w:val="28"/>
          <w:rtl/>
          <w:lang w:bidi="ar-IQ"/>
        </w:rPr>
      </w:pPr>
    </w:p>
    <w:p w:rsidR="00076F77" w:rsidRPr="00F204FC" w:rsidRDefault="00076F77" w:rsidP="00076F77">
      <w:pPr>
        <w:spacing w:after="0" w:line="360" w:lineRule="auto"/>
        <w:jc w:val="lowKashida"/>
        <w:rPr>
          <w:rFonts w:asciiTheme="majorBidi" w:hAnsiTheme="majorBidi" w:cstheme="majorBidi"/>
          <w:sz w:val="28"/>
          <w:szCs w:val="28"/>
          <w:rtl/>
          <w:lang w:bidi="ar-IQ"/>
        </w:rPr>
      </w:pPr>
    </w:p>
    <w:p w:rsidR="00076F77" w:rsidRPr="00F204FC" w:rsidRDefault="00076F77" w:rsidP="00076F77">
      <w:pPr>
        <w:spacing w:after="0" w:line="360" w:lineRule="auto"/>
        <w:jc w:val="lowKashida"/>
        <w:rPr>
          <w:rFonts w:asciiTheme="majorBidi" w:hAnsiTheme="majorBidi" w:cstheme="majorBidi"/>
          <w:sz w:val="28"/>
          <w:szCs w:val="28"/>
          <w:rtl/>
          <w:lang w:bidi="ar-IQ"/>
        </w:rPr>
      </w:pPr>
    </w:p>
    <w:p w:rsidR="00076F77" w:rsidRPr="00F204FC" w:rsidRDefault="00076F77" w:rsidP="00076F77">
      <w:pPr>
        <w:spacing w:after="0" w:line="360" w:lineRule="auto"/>
        <w:jc w:val="lowKashida"/>
        <w:rPr>
          <w:rFonts w:asciiTheme="majorBidi" w:hAnsiTheme="majorBidi" w:cstheme="majorBidi"/>
          <w:sz w:val="28"/>
          <w:szCs w:val="28"/>
          <w:rtl/>
          <w:lang w:bidi="ar-IQ"/>
        </w:rPr>
      </w:pPr>
    </w:p>
    <w:p w:rsidR="00076F77" w:rsidRPr="00F204FC" w:rsidRDefault="00076F77" w:rsidP="00076F77">
      <w:pPr>
        <w:spacing w:after="0" w:line="360" w:lineRule="auto"/>
        <w:jc w:val="lowKashida"/>
        <w:rPr>
          <w:rFonts w:asciiTheme="majorBidi" w:hAnsiTheme="majorBidi" w:cstheme="majorBidi"/>
          <w:sz w:val="28"/>
          <w:szCs w:val="28"/>
          <w:rtl/>
          <w:lang w:bidi="ar-IQ"/>
        </w:rPr>
      </w:pPr>
    </w:p>
    <w:p w:rsidR="00076F77" w:rsidRPr="00F204FC" w:rsidRDefault="00076F77" w:rsidP="00076F77">
      <w:pPr>
        <w:spacing w:after="0" w:line="360" w:lineRule="auto"/>
        <w:jc w:val="lowKashida"/>
        <w:rPr>
          <w:rFonts w:asciiTheme="majorBidi" w:hAnsiTheme="majorBidi" w:cstheme="majorBidi"/>
          <w:sz w:val="28"/>
          <w:szCs w:val="28"/>
          <w:rtl/>
          <w:lang w:bidi="ar-IQ"/>
        </w:rPr>
      </w:pPr>
    </w:p>
    <w:p w:rsidR="00076F77" w:rsidRPr="00F204FC" w:rsidRDefault="00076F77" w:rsidP="00076F77">
      <w:pPr>
        <w:spacing w:after="0" w:line="360" w:lineRule="auto"/>
        <w:jc w:val="lowKashida"/>
        <w:rPr>
          <w:rFonts w:asciiTheme="majorBidi" w:hAnsiTheme="majorBidi" w:cstheme="majorBidi"/>
          <w:sz w:val="28"/>
          <w:szCs w:val="28"/>
          <w:rtl/>
          <w:lang w:bidi="ar-IQ"/>
        </w:rPr>
      </w:pPr>
    </w:p>
    <w:p w:rsidR="00076F77" w:rsidRPr="00F204FC" w:rsidRDefault="00076F77" w:rsidP="00076F77">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noProof/>
          <w:sz w:val="28"/>
          <w:szCs w:val="28"/>
        </w:rPr>
        <w:drawing>
          <wp:inline distT="0" distB="0" distL="0" distR="0" wp14:anchorId="2FC02A1B" wp14:editId="7A1C2C5D">
            <wp:extent cx="5153025" cy="2838450"/>
            <wp:effectExtent l="19050" t="19050" r="9525" b="19050"/>
            <wp:docPr id="46474"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6F77" w:rsidRPr="00F204FC" w:rsidRDefault="00076F77" w:rsidP="00076F77">
      <w:pPr>
        <w:tabs>
          <w:tab w:val="left" w:pos="1110"/>
          <w:tab w:val="left" w:pos="1166"/>
        </w:tabs>
        <w:spacing w:after="0"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شكل(4): يوضحالعلاقة بين معدلاتتراكيزالكلوبيولينالمناعي (</w:t>
      </w:r>
      <w:r w:rsidRPr="00F204FC">
        <w:rPr>
          <w:rFonts w:asciiTheme="majorBidi" w:hAnsiTheme="majorBidi" w:cstheme="majorBidi"/>
          <w:sz w:val="28"/>
          <w:szCs w:val="28"/>
          <w:lang w:bidi="ar-IQ"/>
        </w:rPr>
        <w:t>IgG</w:t>
      </w:r>
      <w:r w:rsidRPr="00F204FC">
        <w:rPr>
          <w:rFonts w:asciiTheme="majorBidi" w:hAnsiTheme="majorBidi" w:cstheme="majorBidi"/>
          <w:sz w:val="28"/>
          <w:szCs w:val="28"/>
          <w:rtl/>
          <w:lang w:bidi="ar-IQ"/>
        </w:rPr>
        <w:t>) لدى</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مجاميع</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 xml:space="preserve">الدراسة ..                                        </w:t>
      </w:r>
      <w:r w:rsidRPr="00F204FC">
        <w:rPr>
          <w:rFonts w:asciiTheme="majorBidi" w:hAnsiTheme="majorBidi" w:cstheme="majorBidi"/>
          <w:sz w:val="28"/>
          <w:szCs w:val="28"/>
          <w:lang w:bidi="ar-IQ"/>
        </w:rPr>
        <w:t xml:space="preserve">0.001         </w:t>
      </w:r>
      <w:r w:rsidRPr="00F204FC">
        <w:rPr>
          <w:rFonts w:asciiTheme="majorBidi" w:hAnsiTheme="majorBidi" w:cstheme="majorBidi"/>
          <w:sz w:val="28"/>
          <w:szCs w:val="28"/>
          <w:rtl/>
          <w:lang w:bidi="ar-IQ"/>
        </w:rPr>
        <w:t>˂</w:t>
      </w:r>
      <w:r w:rsidRPr="00F204FC">
        <w:rPr>
          <w:rFonts w:asciiTheme="majorBidi" w:hAnsiTheme="majorBidi" w:cstheme="majorBidi"/>
          <w:i/>
          <w:iCs/>
          <w:sz w:val="28"/>
          <w:szCs w:val="28"/>
          <w:lang w:bidi="ar-IQ"/>
        </w:rPr>
        <w:t>P</w:t>
      </w:r>
    </w:p>
    <w:p w:rsidR="00076F77" w:rsidRPr="00F204FC" w:rsidRDefault="00076F77" w:rsidP="00076F77">
      <w:pPr>
        <w:spacing w:after="0" w:line="360" w:lineRule="auto"/>
        <w:rPr>
          <w:rFonts w:asciiTheme="majorBidi" w:hAnsiTheme="majorBidi" w:cstheme="majorBidi"/>
          <w:sz w:val="28"/>
          <w:szCs w:val="28"/>
          <w:rtl/>
          <w:lang w:bidi="ar-IQ"/>
        </w:rPr>
      </w:pPr>
    </w:p>
    <w:p w:rsidR="00076F77" w:rsidRPr="00F204FC" w:rsidRDefault="00076F77" w:rsidP="00076F77">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Pr>
        <w:drawing>
          <wp:anchor distT="0" distB="0" distL="114300" distR="114300" simplePos="0" relativeHeight="251659264" behindDoc="0" locked="0" layoutInCell="1" allowOverlap="1" wp14:anchorId="0CDFE15D" wp14:editId="03D55912">
            <wp:simplePos x="0" y="0"/>
            <wp:positionH relativeFrom="column">
              <wp:posOffset>1676618</wp:posOffset>
            </wp:positionH>
            <wp:positionV relativeFrom="paragraph">
              <wp:posOffset>-209237</wp:posOffset>
            </wp:positionV>
            <wp:extent cx="2448560" cy="3949065"/>
            <wp:effectExtent l="933450" t="0" r="904240" b="0"/>
            <wp:wrapSquare wrapText="right"/>
            <wp:docPr id="4647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448560" cy="394906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076F77" w:rsidRPr="00F204FC" w:rsidRDefault="00076F77" w:rsidP="00076F77">
      <w:pPr>
        <w:spacing w:after="0" w:line="360" w:lineRule="auto"/>
        <w:rPr>
          <w:rFonts w:asciiTheme="majorBidi" w:hAnsiTheme="majorBidi" w:cstheme="majorBidi"/>
          <w:sz w:val="28"/>
          <w:szCs w:val="28"/>
          <w:rtl/>
          <w:lang w:bidi="ar-IQ"/>
        </w:rPr>
      </w:pPr>
    </w:p>
    <w:p w:rsidR="00076F77" w:rsidRPr="00F204FC" w:rsidRDefault="00076F77" w:rsidP="00076F77">
      <w:pPr>
        <w:spacing w:after="0" w:line="360" w:lineRule="auto"/>
        <w:rPr>
          <w:rFonts w:asciiTheme="majorBidi" w:hAnsiTheme="majorBidi" w:cstheme="majorBidi"/>
          <w:sz w:val="28"/>
          <w:szCs w:val="28"/>
          <w:rtl/>
          <w:lang w:bidi="ar-IQ"/>
        </w:rPr>
      </w:pPr>
    </w:p>
    <w:p w:rsidR="00076F77" w:rsidRPr="00F204FC" w:rsidRDefault="00076F77" w:rsidP="00076F77">
      <w:pPr>
        <w:tabs>
          <w:tab w:val="left" w:pos="2056"/>
        </w:tabs>
        <w:spacing w:after="0" w:line="360" w:lineRule="auto"/>
        <w:rPr>
          <w:rFonts w:asciiTheme="majorBidi" w:hAnsiTheme="majorBidi" w:cstheme="majorBidi"/>
          <w:sz w:val="28"/>
          <w:szCs w:val="28"/>
          <w:rtl/>
          <w:lang w:bidi="ar-IQ"/>
        </w:rPr>
      </w:pPr>
      <w:r w:rsidRPr="00F204FC">
        <w:rPr>
          <w:rFonts w:asciiTheme="majorBidi" w:hAnsiTheme="majorBidi" w:cstheme="majorBidi"/>
          <w:sz w:val="28"/>
          <w:szCs w:val="28"/>
          <w:rtl/>
          <w:lang w:bidi="ar-IQ"/>
        </w:rPr>
        <w:tab/>
      </w:r>
    </w:p>
    <w:p w:rsidR="00076F77" w:rsidRPr="00F204FC" w:rsidRDefault="00076F77" w:rsidP="00076F77">
      <w:pPr>
        <w:tabs>
          <w:tab w:val="left" w:pos="1110"/>
          <w:tab w:val="left" w:pos="1166"/>
        </w:tabs>
        <w:spacing w:after="0" w:line="360" w:lineRule="auto"/>
        <w:jc w:val="center"/>
        <w:rPr>
          <w:rFonts w:asciiTheme="majorBidi" w:hAnsiTheme="majorBidi" w:cstheme="majorBidi"/>
          <w:sz w:val="28"/>
          <w:szCs w:val="28"/>
          <w:rtl/>
          <w:lang w:bidi="ar-IQ"/>
        </w:rPr>
      </w:pPr>
      <w:r w:rsidRPr="00F204FC">
        <w:rPr>
          <w:rFonts w:asciiTheme="majorBidi" w:hAnsiTheme="majorBidi" w:cstheme="majorBidi"/>
          <w:noProof/>
          <w:sz w:val="28"/>
          <w:szCs w:val="28"/>
        </w:rPr>
        <w:lastRenderedPageBreak/>
        <w:drawing>
          <wp:inline distT="0" distB="0" distL="0" distR="0" wp14:anchorId="66C83003" wp14:editId="28E6CFF6">
            <wp:extent cx="4217024" cy="4676418"/>
            <wp:effectExtent l="400050" t="0" r="412750" b="0"/>
            <wp:docPr id="4647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4272962" cy="4738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F204FC">
        <w:rPr>
          <w:rFonts w:asciiTheme="majorBidi" w:hAnsiTheme="majorBidi" w:cstheme="majorBidi"/>
          <w:sz w:val="28"/>
          <w:szCs w:val="28"/>
          <w:rtl/>
          <w:lang w:bidi="ar-IQ"/>
        </w:rPr>
        <w:br w:type="textWrapping" w:clear="all"/>
        <w:t xml:space="preserve">شكل (4) يوضح حلقة الترسيب للكلوبيولين المناعي </w:t>
      </w:r>
      <w:r w:rsidRPr="00F204FC">
        <w:rPr>
          <w:rFonts w:asciiTheme="majorBidi" w:hAnsiTheme="majorBidi" w:cstheme="majorBidi"/>
          <w:sz w:val="28"/>
          <w:szCs w:val="28"/>
          <w:lang w:bidi="ar-IQ"/>
        </w:rPr>
        <w:t>IgG</w:t>
      </w:r>
      <w:r w:rsidRPr="00F204FC">
        <w:rPr>
          <w:rFonts w:asciiTheme="majorBidi" w:hAnsiTheme="majorBidi" w:cstheme="majorBidi"/>
          <w:sz w:val="28"/>
          <w:szCs w:val="28"/>
          <w:rtl/>
          <w:lang w:bidi="ar-IQ"/>
        </w:rPr>
        <w:t xml:space="preserve"> في مصول المرضى المصابين  بالعقم نتيجة الخمج </w:t>
      </w:r>
    </w:p>
    <w:p w:rsidR="00076F77" w:rsidRPr="00F204FC" w:rsidRDefault="00076F77" w:rsidP="00076F77">
      <w:pPr>
        <w:spacing w:after="0"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3</w:t>
      </w:r>
    </w:p>
    <w:p w:rsidR="00076F77" w:rsidRPr="00F204FC" w:rsidRDefault="00076F77" w:rsidP="00076F77">
      <w:pPr>
        <w:spacing w:after="0" w:line="360" w:lineRule="auto"/>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 xml:space="preserve">:تراكيز الكلوبيولين المناعي </w:t>
      </w:r>
      <w:r w:rsidRPr="00F204FC">
        <w:rPr>
          <w:rFonts w:asciiTheme="majorBidi" w:hAnsiTheme="majorBidi" w:cstheme="majorBidi"/>
          <w:b/>
          <w:bCs/>
          <w:sz w:val="28"/>
          <w:szCs w:val="28"/>
          <w:lang w:bidi="ar-IQ"/>
        </w:rPr>
        <w:t>IgA</w:t>
      </w:r>
      <w:r w:rsidRPr="00F204FC">
        <w:rPr>
          <w:rFonts w:asciiTheme="majorBidi" w:hAnsiTheme="majorBidi" w:cstheme="majorBidi"/>
          <w:b/>
          <w:bCs/>
          <w:sz w:val="28"/>
          <w:szCs w:val="28"/>
          <w:rtl/>
          <w:lang w:bidi="ar-IQ"/>
        </w:rPr>
        <w:t xml:space="preserve"> الكلي.</w:t>
      </w:r>
    </w:p>
    <w:p w:rsidR="00076F77" w:rsidRPr="00F204FC" w:rsidRDefault="00076F77" w:rsidP="00076F77">
      <w:pPr>
        <w:spacing w:after="0" w:line="360" w:lineRule="auto"/>
        <w:ind w:firstLine="720"/>
        <w:jc w:val="lowKashida"/>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وجد ارتفاعاً ملحوظاً في معدلات تراكيز الـ </w:t>
      </w:r>
      <w:r w:rsidRPr="00F204FC">
        <w:rPr>
          <w:rFonts w:asciiTheme="majorBidi" w:hAnsiTheme="majorBidi" w:cstheme="majorBidi"/>
          <w:sz w:val="28"/>
          <w:szCs w:val="28"/>
          <w:lang w:bidi="ar-IQ"/>
        </w:rPr>
        <w:t>IgA</w:t>
      </w:r>
      <w:r w:rsidRPr="00F204FC">
        <w:rPr>
          <w:rFonts w:asciiTheme="majorBidi" w:hAnsiTheme="majorBidi" w:cstheme="majorBidi"/>
          <w:sz w:val="28"/>
          <w:szCs w:val="28"/>
          <w:rtl/>
          <w:lang w:bidi="ar-IQ"/>
        </w:rPr>
        <w:t xml:space="preserve"> في مصول المرضى العقيمين مع الخمجالبكتيري شكل (5) بالمقارنة مع المرضى العقيمين بدون خمج بكتيري إذ بلغ مُعدلي تراكيز الـ </w:t>
      </w:r>
      <w:r w:rsidRPr="00F204FC">
        <w:rPr>
          <w:rFonts w:asciiTheme="majorBidi" w:hAnsiTheme="majorBidi" w:cstheme="majorBidi"/>
          <w:sz w:val="28"/>
          <w:szCs w:val="28"/>
          <w:lang w:bidi="ar-IQ"/>
        </w:rPr>
        <w:t>IgAmg/dl</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345.</w:t>
      </w:r>
      <w:proofErr w:type="gramStart"/>
      <w:r w:rsidRPr="00F204FC">
        <w:rPr>
          <w:rFonts w:asciiTheme="majorBidi" w:hAnsiTheme="majorBidi" w:cstheme="majorBidi"/>
          <w:sz w:val="28"/>
          <w:szCs w:val="28"/>
          <w:lang w:bidi="ar-IQ"/>
        </w:rPr>
        <w:t xml:space="preserve">02,557.16 </w:t>
      </w:r>
      <w:r w:rsidRPr="00F204FC">
        <w:rPr>
          <w:rFonts w:asciiTheme="majorBidi" w:hAnsiTheme="majorBidi" w:cstheme="majorBidi"/>
          <w:sz w:val="28"/>
          <w:szCs w:val="28"/>
          <w:rtl/>
          <w:lang w:bidi="ar-IQ"/>
        </w:rPr>
        <w:t>)على</w:t>
      </w:r>
      <w:proofErr w:type="gramEnd"/>
      <w:r w:rsidRPr="00F204FC">
        <w:rPr>
          <w:rFonts w:asciiTheme="majorBidi" w:hAnsiTheme="majorBidi" w:cstheme="majorBidi"/>
          <w:sz w:val="28"/>
          <w:szCs w:val="28"/>
          <w:rtl/>
          <w:lang w:bidi="ar-IQ"/>
        </w:rPr>
        <w:t xml:space="preserve"> التوالي بالمقارنة مع مجموعة السيطرة والبالغ </w:t>
      </w:r>
      <w:r w:rsidRPr="00F204FC">
        <w:rPr>
          <w:rFonts w:asciiTheme="majorBidi" w:hAnsiTheme="majorBidi" w:cstheme="majorBidi"/>
          <w:sz w:val="28"/>
          <w:szCs w:val="28"/>
          <w:lang w:bidi="ar-IQ"/>
        </w:rPr>
        <w:t>mg/dl 268.82)</w:t>
      </w:r>
      <w:r w:rsidRPr="00F204FC">
        <w:rPr>
          <w:rFonts w:asciiTheme="majorBidi" w:hAnsiTheme="majorBidi" w:cstheme="majorBidi"/>
          <w:sz w:val="28"/>
          <w:szCs w:val="28"/>
          <w:rtl/>
          <w:lang w:bidi="ar-IQ"/>
        </w:rPr>
        <w:t xml:space="preserve">) وبعد اجراء التحليل الاحصائي تبين وجود فروقا ً معنوية عالية جداً في تراكيز الـ </w:t>
      </w:r>
      <w:r w:rsidRPr="00F204FC">
        <w:rPr>
          <w:rFonts w:asciiTheme="majorBidi" w:hAnsiTheme="majorBidi" w:cstheme="majorBidi"/>
          <w:sz w:val="28"/>
          <w:szCs w:val="28"/>
          <w:lang w:bidi="ar-IQ"/>
        </w:rPr>
        <w:t>IgA</w:t>
      </w:r>
      <w:r w:rsidRPr="00F204FC">
        <w:rPr>
          <w:rFonts w:asciiTheme="majorBidi" w:hAnsiTheme="majorBidi" w:cstheme="majorBidi"/>
          <w:sz w:val="28"/>
          <w:szCs w:val="28"/>
          <w:rtl/>
          <w:lang w:bidi="ar-IQ"/>
        </w:rPr>
        <w:t xml:space="preserve"> بين مجاميع الدراسة المختلفة </w:t>
      </w:r>
      <w:r w:rsidRPr="00F204FC">
        <w:rPr>
          <w:rFonts w:asciiTheme="majorBidi" w:hAnsiTheme="majorBidi" w:cstheme="majorBidi"/>
          <w:sz w:val="28"/>
          <w:szCs w:val="28"/>
          <w:lang w:bidi="ar-IQ"/>
        </w:rPr>
        <w:t>0.001</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P</w:t>
      </w:r>
      <w:r w:rsidRPr="00F204FC">
        <w:rPr>
          <w:rFonts w:asciiTheme="majorBidi" w:hAnsiTheme="majorBidi" w:cstheme="majorBidi"/>
          <w:sz w:val="28"/>
          <w:szCs w:val="28"/>
          <w:rtl/>
          <w:lang w:bidi="ar-IQ"/>
        </w:rPr>
        <w:t xml:space="preserve"> مما يؤكد على اهمية دراسة تراكيز الـ </w:t>
      </w:r>
      <w:r w:rsidRPr="00F204FC">
        <w:rPr>
          <w:rFonts w:asciiTheme="majorBidi" w:hAnsiTheme="majorBidi" w:cstheme="majorBidi"/>
          <w:sz w:val="28"/>
          <w:szCs w:val="28"/>
          <w:lang w:bidi="ar-IQ"/>
        </w:rPr>
        <w:t>IgA</w:t>
      </w:r>
      <w:r w:rsidRPr="00F204FC">
        <w:rPr>
          <w:rFonts w:asciiTheme="majorBidi" w:hAnsiTheme="majorBidi" w:cstheme="majorBidi"/>
          <w:sz w:val="28"/>
          <w:szCs w:val="28"/>
          <w:rtl/>
          <w:lang w:bidi="ar-IQ"/>
        </w:rPr>
        <w:t xml:space="preserve"> واثره الكبير في علاقته مع حدوث العقم . </w:t>
      </w:r>
    </w:p>
    <w:p w:rsidR="00076F77" w:rsidRPr="00F204FC" w:rsidRDefault="00076F77" w:rsidP="00076F77">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noProof/>
          <w:sz w:val="28"/>
          <w:szCs w:val="28"/>
        </w:rPr>
        <w:lastRenderedPageBreak/>
        <w:drawing>
          <wp:inline distT="0" distB="0" distL="0" distR="0" wp14:anchorId="5AF20793" wp14:editId="121982B9">
            <wp:extent cx="4917057" cy="2674189"/>
            <wp:effectExtent l="0" t="0" r="17145" b="12065"/>
            <wp:docPr id="46477"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6F77" w:rsidRPr="00F204FC" w:rsidRDefault="00076F77" w:rsidP="00076F77">
      <w:pPr>
        <w:tabs>
          <w:tab w:val="left" w:pos="476"/>
        </w:tabs>
        <w:spacing w:after="0"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شكل (5): يوضحمقارنةبين معدلات تراكيزالكلوبيولينالمناعي (</w:t>
      </w:r>
      <w:r w:rsidRPr="00F204FC">
        <w:rPr>
          <w:rFonts w:asciiTheme="majorBidi" w:hAnsiTheme="majorBidi" w:cstheme="majorBidi"/>
          <w:sz w:val="28"/>
          <w:szCs w:val="28"/>
          <w:lang w:bidi="ar-IQ"/>
        </w:rPr>
        <w:t>IgA</w:t>
      </w:r>
      <w:r w:rsidRPr="00F204FC">
        <w:rPr>
          <w:rFonts w:asciiTheme="majorBidi" w:hAnsiTheme="majorBidi" w:cstheme="majorBidi"/>
          <w:sz w:val="28"/>
          <w:szCs w:val="28"/>
          <w:rtl/>
          <w:lang w:bidi="ar-IQ"/>
        </w:rPr>
        <w:t>) لدىمجاميعالدراسة .</w:t>
      </w:r>
    </w:p>
    <w:p w:rsidR="00076F77" w:rsidRPr="00F204FC" w:rsidRDefault="00076F77" w:rsidP="00076F77">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0.001</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P</w:t>
      </w:r>
      <w:r w:rsidRPr="00F204FC">
        <w:rPr>
          <w:rFonts w:asciiTheme="majorBidi" w:hAnsiTheme="majorBidi" w:cstheme="majorBidi"/>
          <w:sz w:val="28"/>
          <w:szCs w:val="28"/>
          <w:rtl/>
          <w:lang w:bidi="ar-IQ"/>
        </w:rPr>
        <w:t>.</w:t>
      </w:r>
    </w:p>
    <w:p w:rsidR="00076F77" w:rsidRPr="00F204FC" w:rsidRDefault="00076F77" w:rsidP="00076F77">
      <w:pPr>
        <w:spacing w:after="0" w:line="360" w:lineRule="auto"/>
        <w:jc w:val="center"/>
        <w:rPr>
          <w:rFonts w:asciiTheme="majorBidi" w:hAnsiTheme="majorBidi" w:cstheme="majorBidi"/>
          <w:sz w:val="28"/>
          <w:szCs w:val="28"/>
          <w:rtl/>
          <w:lang w:bidi="ar-IQ"/>
        </w:rPr>
      </w:pPr>
      <w:r w:rsidRPr="00F204FC">
        <w:rPr>
          <w:rFonts w:asciiTheme="majorBidi" w:eastAsia="Calibri" w:hAnsiTheme="majorBidi" w:cstheme="majorBidi"/>
          <w:noProof/>
          <w:sz w:val="28"/>
          <w:szCs w:val="28"/>
        </w:rPr>
        <w:drawing>
          <wp:inline distT="0" distB="0" distL="0" distR="0" wp14:anchorId="5CE1E1E2" wp14:editId="60A38439">
            <wp:extent cx="2738096" cy="4176045"/>
            <wp:effectExtent l="176213" t="166687" r="200977" b="200978"/>
            <wp:docPr id="4647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41090" cy="418061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76F77" w:rsidRPr="00F204FC" w:rsidRDefault="00076F77" w:rsidP="00076F77">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شكل (5) يوضح حلقة الترسيب للكلوبيولين المناعي </w:t>
      </w:r>
      <w:r w:rsidRPr="00F204FC">
        <w:rPr>
          <w:rFonts w:asciiTheme="majorBidi" w:hAnsiTheme="majorBidi" w:cstheme="majorBidi"/>
          <w:sz w:val="28"/>
          <w:szCs w:val="28"/>
          <w:lang w:bidi="ar-IQ"/>
        </w:rPr>
        <w:t>IgA</w:t>
      </w:r>
      <w:r w:rsidRPr="00F204FC">
        <w:rPr>
          <w:rFonts w:asciiTheme="majorBidi" w:hAnsiTheme="majorBidi" w:cstheme="majorBidi"/>
          <w:sz w:val="28"/>
          <w:szCs w:val="28"/>
          <w:rtl/>
          <w:lang w:bidi="ar-IQ"/>
        </w:rPr>
        <w:t xml:space="preserve"> في مصول المرضى المصا</w:t>
      </w:r>
      <w:r>
        <w:rPr>
          <w:rFonts w:asciiTheme="majorBidi" w:hAnsiTheme="majorBidi" w:cstheme="majorBidi"/>
          <w:sz w:val="28"/>
          <w:szCs w:val="28"/>
          <w:rtl/>
          <w:lang w:bidi="ar-IQ"/>
        </w:rPr>
        <w:t>بين</w:t>
      </w:r>
      <w:r w:rsidRPr="00F204FC">
        <w:rPr>
          <w:rFonts w:asciiTheme="majorBidi" w:hAnsiTheme="majorBidi" w:cstheme="majorBidi"/>
          <w:sz w:val="28"/>
          <w:szCs w:val="28"/>
          <w:rtl/>
          <w:lang w:bidi="ar-IQ"/>
        </w:rPr>
        <w:t xml:space="preserve"> بالعقم نتيجة الخمج.</w:t>
      </w:r>
    </w:p>
    <w:p w:rsidR="00076F77" w:rsidRPr="00F204FC" w:rsidRDefault="00076F77" w:rsidP="00076F77">
      <w:pPr>
        <w:spacing w:after="0" w:line="360" w:lineRule="auto"/>
        <w:ind w:left="426"/>
        <w:jc w:val="lowKashida"/>
        <w:rPr>
          <w:rFonts w:asciiTheme="majorBidi" w:eastAsia="Calibri" w:hAnsiTheme="majorBidi" w:cstheme="majorBidi"/>
          <w:sz w:val="28"/>
          <w:szCs w:val="28"/>
          <w:rtl/>
          <w:lang w:bidi="ar-IQ"/>
        </w:rPr>
      </w:pPr>
    </w:p>
    <w:p w:rsidR="00076F77" w:rsidRPr="00F204FC" w:rsidRDefault="00076F77" w:rsidP="00076F77">
      <w:pPr>
        <w:spacing w:after="0" w:line="360" w:lineRule="auto"/>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rtl/>
          <w:lang w:bidi="ar-IQ"/>
        </w:rPr>
        <w:t>المناقشة :</w:t>
      </w:r>
    </w:p>
    <w:p w:rsidR="00076F77" w:rsidRPr="00F204FC" w:rsidRDefault="00076F77" w:rsidP="00076F77">
      <w:pPr>
        <w:spacing w:after="0" w:line="360" w:lineRule="auto"/>
        <w:ind w:firstLine="720"/>
        <w:jc w:val="lowKashida"/>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اظهرت نتائج الدراسة الحالية الموضحة في الجدول (1) فروقا معنوية بمستوى احتمالية </w:t>
      </w:r>
      <w:r w:rsidRPr="00F204FC">
        <w:rPr>
          <w:rFonts w:asciiTheme="majorBidi" w:hAnsiTheme="majorBidi" w:cstheme="majorBidi"/>
          <w:sz w:val="28"/>
          <w:szCs w:val="28"/>
        </w:rPr>
        <w:t>0.05</w:t>
      </w:r>
      <w:r w:rsidRPr="00F204FC">
        <w:rPr>
          <w:rFonts w:asciiTheme="majorBidi" w:hAnsiTheme="majorBidi" w:cstheme="majorBidi"/>
          <w:sz w:val="28"/>
          <w:szCs w:val="28"/>
          <w:rtl/>
          <w:lang w:bidi="ar-IQ"/>
        </w:rPr>
        <w:t>≥</w:t>
      </w:r>
      <w:proofErr w:type="gramStart"/>
      <w:r w:rsidRPr="00F204FC">
        <w:rPr>
          <w:rFonts w:asciiTheme="majorBidi" w:hAnsiTheme="majorBidi" w:cstheme="majorBidi"/>
          <w:sz w:val="28"/>
          <w:szCs w:val="28"/>
        </w:rPr>
        <w:t>p</w:t>
      </w:r>
      <w:r w:rsidRPr="00F204FC">
        <w:rPr>
          <w:rFonts w:asciiTheme="majorBidi" w:hAnsiTheme="majorBidi" w:cstheme="majorBidi"/>
          <w:sz w:val="28"/>
          <w:szCs w:val="28"/>
          <w:rtl/>
          <w:lang w:bidi="ar-IQ"/>
        </w:rPr>
        <w:t xml:space="preserve">  بي</w:t>
      </w:r>
      <w:r>
        <w:rPr>
          <w:rFonts w:asciiTheme="majorBidi" w:hAnsiTheme="majorBidi" w:cstheme="majorBidi"/>
          <w:sz w:val="28"/>
          <w:szCs w:val="28"/>
          <w:rtl/>
          <w:lang w:bidi="ar-IQ"/>
        </w:rPr>
        <w:t>ن</w:t>
      </w:r>
      <w:proofErr w:type="gramEnd"/>
      <w:r>
        <w:rPr>
          <w:rFonts w:asciiTheme="majorBidi" w:hAnsiTheme="majorBidi" w:cstheme="majorBidi"/>
          <w:sz w:val="28"/>
          <w:szCs w:val="28"/>
          <w:rtl/>
          <w:lang w:bidi="ar-IQ"/>
        </w:rPr>
        <w:t xml:space="preserve"> انواع العقم المختلفة فضلاً عن</w:t>
      </w:r>
      <w:r w:rsidRPr="00F204FC">
        <w:rPr>
          <w:rFonts w:asciiTheme="majorBidi" w:hAnsiTheme="majorBidi" w:cstheme="majorBidi"/>
          <w:sz w:val="28"/>
          <w:szCs w:val="28"/>
          <w:rtl/>
          <w:lang w:bidi="ar-IQ"/>
        </w:rPr>
        <w:t xml:space="preserve"> الفر</w:t>
      </w:r>
      <w:r>
        <w:rPr>
          <w:rFonts w:asciiTheme="majorBidi" w:hAnsiTheme="majorBidi" w:cstheme="majorBidi"/>
          <w:sz w:val="28"/>
          <w:szCs w:val="28"/>
          <w:rtl/>
          <w:lang w:bidi="ar-IQ"/>
        </w:rPr>
        <w:t>وق المعنوية بين الفئات العمرية</w:t>
      </w:r>
      <w:r w:rsidRPr="00F204FC">
        <w:rPr>
          <w:rFonts w:asciiTheme="majorBidi" w:hAnsiTheme="majorBidi" w:cstheme="majorBidi"/>
          <w:sz w:val="28"/>
          <w:szCs w:val="28"/>
          <w:rtl/>
          <w:lang w:bidi="ar-IQ"/>
        </w:rPr>
        <w:t xml:space="preserve"> وزيادة ملحوظة في مرضى العقم ضمن الفئة العمرية (</w:t>
      </w:r>
      <w:r w:rsidRPr="00F204FC">
        <w:rPr>
          <w:rFonts w:asciiTheme="majorBidi" w:hAnsiTheme="majorBidi" w:cstheme="majorBidi"/>
          <w:sz w:val="28"/>
          <w:szCs w:val="28"/>
          <w:lang w:bidi="ar-IQ"/>
        </w:rPr>
        <w:t>29-19</w:t>
      </w:r>
      <w:r w:rsidRPr="00F204FC">
        <w:rPr>
          <w:rFonts w:asciiTheme="majorBidi" w:hAnsiTheme="majorBidi" w:cstheme="majorBidi"/>
          <w:sz w:val="28"/>
          <w:szCs w:val="28"/>
          <w:rtl/>
          <w:lang w:bidi="ar-IQ"/>
        </w:rPr>
        <w:t>) والبالغ عددهم (</w:t>
      </w:r>
      <w:r w:rsidRPr="00F204FC">
        <w:rPr>
          <w:rFonts w:asciiTheme="majorBidi" w:hAnsiTheme="majorBidi" w:cstheme="majorBidi"/>
          <w:sz w:val="28"/>
          <w:szCs w:val="28"/>
          <w:lang w:bidi="ar-IQ"/>
        </w:rPr>
        <w:t>(143</w:t>
      </w:r>
      <w:r w:rsidRPr="00F204FC">
        <w:rPr>
          <w:rFonts w:asciiTheme="majorBidi" w:hAnsiTheme="majorBidi" w:cstheme="majorBidi"/>
          <w:sz w:val="28"/>
          <w:szCs w:val="28"/>
          <w:rtl/>
          <w:lang w:bidi="ar-IQ"/>
        </w:rPr>
        <w:t xml:space="preserve">من المجموع </w:t>
      </w:r>
      <w:r w:rsidRPr="00F204FC">
        <w:rPr>
          <w:rFonts w:asciiTheme="majorBidi" w:hAnsiTheme="majorBidi" w:cstheme="majorBidi"/>
          <w:sz w:val="28"/>
          <w:szCs w:val="28"/>
          <w:rtl/>
          <w:lang w:bidi="ar-IQ"/>
        </w:rPr>
        <w:lastRenderedPageBreak/>
        <w:t>الكلي (</w:t>
      </w:r>
      <w:r w:rsidRPr="00F204FC">
        <w:rPr>
          <w:rFonts w:asciiTheme="majorBidi" w:hAnsiTheme="majorBidi" w:cstheme="majorBidi"/>
          <w:sz w:val="28"/>
          <w:szCs w:val="28"/>
          <w:lang w:bidi="ar-IQ"/>
        </w:rPr>
        <w:t>(328</w:t>
      </w:r>
      <w:r>
        <w:rPr>
          <w:rFonts w:asciiTheme="majorBidi" w:hAnsiTheme="majorBidi" w:cstheme="majorBidi"/>
          <w:sz w:val="28"/>
          <w:szCs w:val="28"/>
          <w:rtl/>
          <w:lang w:bidi="ar-IQ"/>
        </w:rPr>
        <w:t xml:space="preserve"> مريض ويمكن ان يعزى</w:t>
      </w:r>
      <w:r w:rsidRPr="00F204FC">
        <w:rPr>
          <w:rFonts w:asciiTheme="majorBidi" w:hAnsiTheme="majorBidi" w:cstheme="majorBidi"/>
          <w:sz w:val="28"/>
          <w:szCs w:val="28"/>
          <w:rtl/>
          <w:lang w:bidi="ar-IQ"/>
        </w:rPr>
        <w:t xml:space="preserve"> سبب ارتفاع العقم عند هذه الفئة العمرية الى القيلة الدوالية (</w:t>
      </w:r>
      <w:r w:rsidRPr="00F204FC">
        <w:rPr>
          <w:rFonts w:asciiTheme="majorBidi" w:hAnsiTheme="majorBidi" w:cstheme="majorBidi"/>
          <w:sz w:val="28"/>
          <w:szCs w:val="28"/>
          <w:lang w:bidi="ar-IQ"/>
        </w:rPr>
        <w:t>(varicocele</w:t>
      </w:r>
      <w:r w:rsidRPr="00F204FC">
        <w:rPr>
          <w:rFonts w:asciiTheme="majorBidi" w:hAnsiTheme="majorBidi" w:cstheme="majorBidi"/>
          <w:sz w:val="28"/>
          <w:szCs w:val="28"/>
          <w:rtl/>
          <w:lang w:bidi="ar-IQ"/>
        </w:rPr>
        <w:t xml:space="preserve"> بنوعيها السريري  وغير السريري حيث بلغت نسبة المرضى المصابين بالقيلة الدوالية</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lang w:bidi="ar-IQ"/>
        </w:rPr>
        <w:t>(%41-21)</w:t>
      </w:r>
      <w:r w:rsidRPr="00F204FC">
        <w:rPr>
          <w:rFonts w:asciiTheme="majorBidi" w:hAnsiTheme="majorBidi" w:cstheme="majorBidi"/>
          <w:sz w:val="28"/>
          <w:szCs w:val="28"/>
          <w:rtl/>
          <w:lang w:bidi="ar-IQ"/>
        </w:rPr>
        <w:t xml:space="preserve"> عند المرضى المصابين بالعقم الاولي و </w:t>
      </w:r>
      <w:r w:rsidRPr="00F204FC">
        <w:rPr>
          <w:rFonts w:asciiTheme="majorBidi" w:hAnsiTheme="majorBidi" w:cstheme="majorBidi"/>
          <w:sz w:val="28"/>
          <w:szCs w:val="28"/>
          <w:lang w:bidi="ar-IQ"/>
        </w:rPr>
        <w:t>81-75)</w:t>
      </w:r>
      <w:r w:rsidRPr="00F204FC">
        <w:rPr>
          <w:rFonts w:asciiTheme="majorBidi" w:hAnsiTheme="majorBidi" w:cstheme="majorBidi"/>
          <w:sz w:val="28"/>
          <w:szCs w:val="28"/>
          <w:rtl/>
          <w:lang w:bidi="ar-IQ"/>
        </w:rPr>
        <w:t xml:space="preserve">%) عند </w:t>
      </w:r>
      <w:r>
        <w:rPr>
          <w:rFonts w:asciiTheme="majorBidi" w:hAnsiTheme="majorBidi" w:cstheme="majorBidi"/>
          <w:sz w:val="28"/>
          <w:szCs w:val="28"/>
          <w:rtl/>
          <w:lang w:bidi="ar-IQ"/>
        </w:rPr>
        <w:t>المرضى المصابين بالعقم الثانوي</w:t>
      </w:r>
      <w:r w:rsidRPr="00F204FC">
        <w:rPr>
          <w:rFonts w:asciiTheme="majorBidi" w:hAnsiTheme="majorBidi" w:cstheme="majorBidi"/>
          <w:sz w:val="28"/>
          <w:szCs w:val="28"/>
          <w:rtl/>
          <w:lang w:bidi="ar-IQ"/>
        </w:rPr>
        <w:t xml:space="preserve"> وبنفس الظروف </w:t>
      </w:r>
      <w:r w:rsidRPr="00F204FC">
        <w:rPr>
          <w:rFonts w:asciiTheme="majorBidi" w:hAnsiTheme="majorBidi" w:cstheme="majorBidi"/>
          <w:sz w:val="28"/>
          <w:szCs w:val="28"/>
          <w:lang w:bidi="ar-IQ"/>
        </w:rPr>
        <w:t>Ricardo and Sandro,2012)</w:t>
      </w:r>
      <w:r>
        <w:rPr>
          <w:rFonts w:asciiTheme="majorBidi" w:hAnsiTheme="majorBidi" w:cstheme="majorBidi"/>
          <w:sz w:val="28"/>
          <w:szCs w:val="28"/>
          <w:rtl/>
          <w:lang w:bidi="ar-IQ"/>
        </w:rPr>
        <w:t>)</w:t>
      </w:r>
      <w:r w:rsidRPr="00F204FC">
        <w:rPr>
          <w:rFonts w:asciiTheme="majorBidi" w:hAnsiTheme="majorBidi" w:cstheme="majorBidi"/>
          <w:sz w:val="28"/>
          <w:szCs w:val="28"/>
          <w:rtl/>
          <w:lang w:bidi="ar-IQ"/>
        </w:rPr>
        <w:t>.</w:t>
      </w:r>
    </w:p>
    <w:p w:rsidR="00076F77" w:rsidRPr="00F204FC" w:rsidRDefault="00076F77" w:rsidP="00076F77">
      <w:pPr>
        <w:spacing w:after="0"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rtl/>
          <w:lang w:bidi="ar-IQ"/>
        </w:rPr>
        <w:t>وقد اشار (</w:t>
      </w:r>
      <w:r w:rsidRPr="00F204FC">
        <w:rPr>
          <w:rFonts w:asciiTheme="majorBidi" w:hAnsiTheme="majorBidi" w:cstheme="majorBidi"/>
          <w:sz w:val="28"/>
          <w:szCs w:val="28"/>
          <w:lang w:bidi="ar-IQ"/>
        </w:rPr>
        <w:t>Hamada,2011</w:t>
      </w:r>
      <w:r w:rsidRPr="00F204FC">
        <w:rPr>
          <w:rFonts w:asciiTheme="majorBidi" w:hAnsiTheme="majorBidi" w:cstheme="majorBidi"/>
          <w:sz w:val="28"/>
          <w:szCs w:val="28"/>
          <w:rtl/>
          <w:lang w:bidi="ar-IQ"/>
        </w:rPr>
        <w:t>) الى ان ارتفاع نسبة الاصابة عند هذه الفئة العمرية ممكن ان يعزى الى الاصابة بخمج القناة التناسلية (</w:t>
      </w:r>
      <w:r w:rsidRPr="00F204FC">
        <w:rPr>
          <w:rFonts w:asciiTheme="majorBidi" w:hAnsiTheme="majorBidi" w:cstheme="majorBidi"/>
          <w:sz w:val="28"/>
          <w:szCs w:val="28"/>
          <w:lang w:bidi="ar-IQ"/>
        </w:rPr>
        <w:t xml:space="preserve">infection genital tract </w:t>
      </w:r>
      <w:r w:rsidRPr="00F204FC">
        <w:rPr>
          <w:rFonts w:asciiTheme="majorBidi" w:hAnsiTheme="majorBidi" w:cstheme="majorBidi"/>
          <w:sz w:val="28"/>
          <w:szCs w:val="28"/>
          <w:rtl/>
          <w:lang w:bidi="ar-IQ"/>
        </w:rPr>
        <w:t xml:space="preserve"> )والمشاكل المناعية </w:t>
      </w:r>
      <w:r>
        <w:rPr>
          <w:rFonts w:asciiTheme="majorBidi" w:hAnsiTheme="majorBidi" w:cstheme="majorBidi"/>
          <w:sz w:val="28"/>
          <w:szCs w:val="28"/>
          <w:lang w:bidi="ar-IQ"/>
        </w:rPr>
        <w:t>immunological problem)</w:t>
      </w:r>
      <w:r w:rsidRPr="00F204FC">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 xml:space="preserve">او الاضطرابات الافرازية </w:t>
      </w:r>
      <w:r w:rsidRPr="00F204FC">
        <w:rPr>
          <w:rFonts w:asciiTheme="majorBidi" w:hAnsiTheme="majorBidi" w:cstheme="majorBidi"/>
          <w:sz w:val="28"/>
          <w:szCs w:val="28"/>
          <w:lang w:bidi="ar-IQ"/>
        </w:rPr>
        <w:t>(endocrine distrbuances)</w:t>
      </w:r>
      <w:r w:rsidRPr="00F204FC">
        <w:rPr>
          <w:rFonts w:asciiTheme="majorBidi" w:hAnsiTheme="majorBidi" w:cstheme="majorBidi"/>
          <w:sz w:val="28"/>
          <w:szCs w:val="28"/>
          <w:rtl/>
          <w:lang w:bidi="ar-IQ"/>
        </w:rPr>
        <w:t xml:space="preserve">.أما بالنسبة العقم عند الفئة العمرية (اكبر من </w:t>
      </w:r>
      <w:r w:rsidRPr="00F204FC">
        <w:rPr>
          <w:rFonts w:asciiTheme="majorBidi" w:hAnsiTheme="majorBidi" w:cstheme="majorBidi"/>
          <w:sz w:val="28"/>
          <w:szCs w:val="28"/>
          <w:lang w:bidi="ar-IQ"/>
        </w:rPr>
        <w:t>40</w:t>
      </w:r>
      <w:r w:rsidRPr="00F204FC">
        <w:rPr>
          <w:rFonts w:asciiTheme="majorBidi" w:hAnsiTheme="majorBidi" w:cstheme="majorBidi"/>
          <w:sz w:val="28"/>
          <w:szCs w:val="28"/>
          <w:rtl/>
          <w:lang w:bidi="ar-IQ"/>
        </w:rPr>
        <w:t>) فقد عُزيت الى قلة المراجعين الى مراكز الخصوبة وقلة النشاط الجنسي او الاصابة ببعض الامراض المزمنة التي تمنعهم من تعاطي العلاج</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lang w:bidi="ar-IQ"/>
        </w:rPr>
        <w:t>Pertroianu</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 2009)</w:t>
      </w:r>
      <w:r w:rsidRPr="00F204FC">
        <w:rPr>
          <w:rFonts w:asciiTheme="majorBidi" w:hAnsiTheme="majorBidi" w:cstheme="majorBidi"/>
          <w:sz w:val="28"/>
          <w:szCs w:val="28"/>
          <w:rtl/>
          <w:lang w:bidi="ar-IQ"/>
        </w:rPr>
        <w:t>).</w:t>
      </w:r>
      <w:proofErr w:type="gramEnd"/>
      <w:r w:rsidRPr="00F204FC">
        <w:rPr>
          <w:rFonts w:asciiTheme="majorBidi" w:hAnsiTheme="majorBidi" w:cstheme="majorBidi"/>
          <w:sz w:val="28"/>
          <w:szCs w:val="28"/>
          <w:rtl/>
          <w:lang w:bidi="ar-IQ"/>
        </w:rPr>
        <w:t xml:space="preserve"> </w:t>
      </w:r>
    </w:p>
    <w:p w:rsidR="00076F77" w:rsidRPr="00F204FC" w:rsidRDefault="00076F77" w:rsidP="00076F77">
      <w:pPr>
        <w:spacing w:after="0" w:line="360" w:lineRule="auto"/>
        <w:ind w:firstLine="720"/>
        <w:jc w:val="lowKashida"/>
        <w:rPr>
          <w:rFonts w:asciiTheme="majorBidi" w:eastAsia="Times New Roman" w:hAnsiTheme="majorBidi" w:cstheme="majorBidi"/>
          <w:sz w:val="28"/>
          <w:szCs w:val="28"/>
          <w:rtl/>
          <w:lang w:bidi="ar-IQ"/>
        </w:rPr>
      </w:pPr>
      <w:r w:rsidRPr="00F204FC">
        <w:rPr>
          <w:rFonts w:asciiTheme="majorBidi" w:hAnsiTheme="majorBidi" w:cstheme="majorBidi"/>
          <w:sz w:val="28"/>
          <w:szCs w:val="28"/>
          <w:rtl/>
          <w:lang w:bidi="ar-IQ"/>
        </w:rPr>
        <w:t>كما</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كشفت الدراسة الحالية تباين في معالم السائل المنوي للمرضى المصابين بالعقم الذين راجعوا مركز</w:t>
      </w:r>
      <w:r>
        <w:rPr>
          <w:rFonts w:asciiTheme="majorBidi" w:hAnsiTheme="majorBidi" w:cstheme="majorBidi"/>
          <w:sz w:val="28"/>
          <w:szCs w:val="28"/>
          <w:rtl/>
          <w:lang w:bidi="ar-IQ"/>
        </w:rPr>
        <w:t xml:space="preserve"> العقم , تغايرحجم السائل المنوي</w:t>
      </w:r>
      <w:r w:rsidRPr="00F204FC">
        <w:rPr>
          <w:rFonts w:asciiTheme="majorBidi" w:hAnsiTheme="majorBidi" w:cstheme="majorBidi"/>
          <w:sz w:val="28"/>
          <w:szCs w:val="28"/>
          <w:rtl/>
          <w:lang w:bidi="ar-IQ"/>
        </w:rPr>
        <w:t xml:space="preserve"> ما بين اقل من </w:t>
      </w:r>
      <w:r w:rsidRPr="00F204FC">
        <w:rPr>
          <w:rFonts w:asciiTheme="majorBidi" w:hAnsiTheme="majorBidi" w:cstheme="majorBidi"/>
          <w:sz w:val="28"/>
          <w:szCs w:val="28"/>
          <w:lang w:bidi="ar-IQ"/>
        </w:rPr>
        <w:t>2</w:t>
      </w:r>
      <w:r w:rsidRPr="00F204FC">
        <w:rPr>
          <w:rFonts w:asciiTheme="majorBidi" w:hAnsiTheme="majorBidi" w:cstheme="majorBidi"/>
          <w:sz w:val="28"/>
          <w:szCs w:val="28"/>
          <w:rtl/>
        </w:rPr>
        <w:t xml:space="preserve"> مل واكبر من </w:t>
      </w:r>
      <w:r w:rsidRPr="00F204FC">
        <w:rPr>
          <w:rFonts w:asciiTheme="majorBidi" w:hAnsiTheme="majorBidi" w:cstheme="majorBidi"/>
          <w:sz w:val="28"/>
          <w:szCs w:val="28"/>
        </w:rPr>
        <w:t>5</w:t>
      </w:r>
      <w:r w:rsidRPr="00F204FC">
        <w:rPr>
          <w:rFonts w:asciiTheme="majorBidi" w:hAnsiTheme="majorBidi" w:cstheme="majorBidi"/>
          <w:sz w:val="28"/>
          <w:szCs w:val="28"/>
          <w:rtl/>
          <w:lang w:bidi="ar-IQ"/>
        </w:rPr>
        <w:t>وهذا يتفق مع ما اشار اليه</w:t>
      </w:r>
      <w:r w:rsidRPr="00F204FC">
        <w:rPr>
          <w:rFonts w:asciiTheme="majorBidi" w:hAnsiTheme="majorBidi" w:cstheme="majorBidi"/>
          <w:sz w:val="28"/>
          <w:szCs w:val="28"/>
          <w:lang w:bidi="ar-IQ"/>
        </w:rPr>
        <w:t>, 1993) Siegel</w:t>
      </w:r>
      <w:r w:rsidRPr="00F204FC">
        <w:rPr>
          <w:rFonts w:asciiTheme="majorBidi" w:hAnsiTheme="majorBidi" w:cstheme="majorBidi"/>
          <w:sz w:val="28"/>
          <w:szCs w:val="28"/>
          <w:rtl/>
          <w:lang w:bidi="ar-IQ"/>
        </w:rPr>
        <w:t>) الذي أرجأ قلة حجم السائل المنوي الى الحالات الشاذة للغدد الجنسية المساعدة من حيث التكوين والافرا</w:t>
      </w:r>
      <w:r>
        <w:rPr>
          <w:rFonts w:asciiTheme="majorBidi" w:hAnsiTheme="majorBidi" w:cstheme="majorBidi"/>
          <w:sz w:val="28"/>
          <w:szCs w:val="28"/>
          <w:rtl/>
          <w:lang w:bidi="ar-IQ"/>
        </w:rPr>
        <w:t>ز</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بسبب الخمج البكتيري لهذه الغدد</w:t>
      </w:r>
      <w:r w:rsidRPr="00F204FC">
        <w:rPr>
          <w:rFonts w:asciiTheme="majorBidi" w:hAnsiTheme="majorBidi" w:cstheme="majorBidi"/>
          <w:sz w:val="28"/>
          <w:szCs w:val="28"/>
          <w:rtl/>
          <w:lang w:bidi="ar-IQ"/>
        </w:rPr>
        <w:t>, كما يتفق ذلك مع</w:t>
      </w:r>
      <w:r w:rsidRPr="00F204FC">
        <w:rPr>
          <w:rFonts w:asciiTheme="majorBidi" w:hAnsiTheme="majorBidi" w:cstheme="majorBidi"/>
          <w:sz w:val="28"/>
          <w:szCs w:val="28"/>
          <w:lang w:bidi="ar-IQ"/>
        </w:rPr>
        <w:t>Tash</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2000)(</w:t>
      </w:r>
      <w:r w:rsidRPr="00F204FC">
        <w:rPr>
          <w:rFonts w:asciiTheme="majorBidi" w:hAnsiTheme="majorBidi" w:cstheme="majorBidi"/>
          <w:sz w:val="28"/>
          <w:szCs w:val="28"/>
          <w:rtl/>
          <w:lang w:bidi="ar-IQ"/>
        </w:rPr>
        <w:t xml:space="preserve"> الذي اوضحبان قلة حجم السائل المنوي يمكن ان يكون  مؤشراً للقذف الرجعي </w:t>
      </w:r>
      <w:r w:rsidRPr="00F204FC">
        <w:rPr>
          <w:rFonts w:asciiTheme="majorBidi" w:hAnsiTheme="majorBidi" w:cstheme="majorBidi"/>
          <w:sz w:val="28"/>
          <w:szCs w:val="28"/>
          <w:lang w:bidi="ar-IQ"/>
        </w:rPr>
        <w:t>Retrograde ejaculate</w:t>
      </w:r>
      <w:r w:rsidRPr="00F204FC">
        <w:rPr>
          <w:rFonts w:asciiTheme="majorBidi" w:hAnsiTheme="majorBidi" w:cstheme="majorBidi"/>
          <w:sz w:val="28"/>
          <w:szCs w:val="28"/>
          <w:rtl/>
          <w:lang w:bidi="ar-IQ"/>
        </w:rPr>
        <w:t xml:space="preserve"> او انسداداً في القناة القاذفة او غ</w:t>
      </w:r>
      <w:r>
        <w:rPr>
          <w:rFonts w:asciiTheme="majorBidi" w:hAnsiTheme="majorBidi" w:cstheme="majorBidi"/>
          <w:sz w:val="28"/>
          <w:szCs w:val="28"/>
          <w:rtl/>
          <w:lang w:bidi="ar-IQ"/>
        </w:rPr>
        <w:t xml:space="preserve">ياباً </w:t>
      </w:r>
      <w:r w:rsidRPr="00F204FC">
        <w:rPr>
          <w:rFonts w:asciiTheme="majorBidi" w:hAnsiTheme="majorBidi" w:cstheme="majorBidi"/>
          <w:sz w:val="28"/>
          <w:szCs w:val="28"/>
          <w:rtl/>
          <w:lang w:bidi="ar-IQ"/>
        </w:rPr>
        <w:t>ولادياً لغدة البروستات والحويصلات المنوية, وايضا نتائجنا توافق ما وجده (2000</w:t>
      </w:r>
      <w:r w:rsidRPr="00F204FC">
        <w:rPr>
          <w:rFonts w:asciiTheme="majorBidi" w:hAnsiTheme="majorBidi" w:cstheme="majorBidi"/>
          <w:sz w:val="28"/>
          <w:szCs w:val="28"/>
          <w:lang w:bidi="ar-IQ"/>
        </w:rPr>
        <w:t>Turek</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 xml:space="preserve">في وجود علاقة بين </w:t>
      </w:r>
      <w:r>
        <w:rPr>
          <w:rFonts w:asciiTheme="majorBidi" w:hAnsiTheme="majorBidi" w:cstheme="majorBidi"/>
          <w:sz w:val="28"/>
          <w:szCs w:val="28"/>
          <w:rtl/>
          <w:lang w:bidi="ar-IQ"/>
        </w:rPr>
        <w:t>حجم السائل المنوي وحموضة المهبل</w:t>
      </w:r>
      <w:r w:rsidRPr="00F204FC">
        <w:rPr>
          <w:rFonts w:asciiTheme="majorBidi" w:hAnsiTheme="majorBidi" w:cstheme="majorBidi"/>
          <w:sz w:val="28"/>
          <w:szCs w:val="28"/>
          <w:rtl/>
          <w:lang w:bidi="ar-IQ"/>
        </w:rPr>
        <w:t xml:space="preserve">, ان الكمية القليلة للسائل المنوي قد لا تكفي لمعادلة حموضة افرازات المهبل و هذه الحموضة تؤدي الى انخفاض حركة </w:t>
      </w:r>
      <w:r>
        <w:rPr>
          <w:rFonts w:asciiTheme="majorBidi" w:hAnsiTheme="majorBidi" w:cstheme="majorBidi"/>
          <w:sz w:val="28"/>
          <w:szCs w:val="28"/>
          <w:rtl/>
          <w:lang w:bidi="ar-IQ"/>
        </w:rPr>
        <w:t>النطف</w:t>
      </w:r>
      <w:r>
        <w:rPr>
          <w:rFonts w:asciiTheme="majorBidi" w:hAnsiTheme="majorBidi" w:cstheme="majorBidi" w:hint="cs"/>
          <w:sz w:val="28"/>
          <w:szCs w:val="28"/>
          <w:rtl/>
          <w:lang w:bidi="ar-IQ"/>
        </w:rPr>
        <w:t>،</w:t>
      </w:r>
      <w:r w:rsidRPr="00F204FC">
        <w:rPr>
          <w:rFonts w:asciiTheme="majorBidi" w:hAnsiTheme="majorBidi" w:cstheme="majorBidi"/>
          <w:sz w:val="28"/>
          <w:szCs w:val="28"/>
          <w:rtl/>
          <w:lang w:bidi="ar-IQ"/>
        </w:rPr>
        <w:t xml:space="preserve"> اما زيادة حجم السائل المنوي اكبر من الحجم الطبيعي يعود الى وجود القيلة الدوالية</w:t>
      </w:r>
      <w:r w:rsidRPr="00F204FC">
        <w:rPr>
          <w:rFonts w:asciiTheme="majorBidi" w:hAnsiTheme="majorBidi" w:cstheme="majorBidi"/>
          <w:sz w:val="28"/>
          <w:szCs w:val="28"/>
          <w:lang w:bidi="ar-IQ"/>
        </w:rPr>
        <w:t>varicocele</w:t>
      </w:r>
      <w:r w:rsidRPr="00F204FC">
        <w:rPr>
          <w:rFonts w:asciiTheme="majorBidi" w:eastAsia="Times New Roman" w:hAnsiTheme="majorBidi" w:cstheme="majorBidi"/>
          <w:sz w:val="28"/>
          <w:szCs w:val="28"/>
          <w:rtl/>
          <w:lang w:bidi="ar-IQ"/>
        </w:rPr>
        <w:t xml:space="preserve">, او بعد فترة انقطاع جنسي معينة حيث لوحظ ان حجم السائل المنوي  يزداد بمعدل </w:t>
      </w:r>
      <w:r w:rsidRPr="00F204FC">
        <w:rPr>
          <w:rFonts w:asciiTheme="majorBidi" w:eastAsia="Times New Roman" w:hAnsiTheme="majorBidi" w:cstheme="majorBidi"/>
          <w:sz w:val="28"/>
          <w:szCs w:val="28"/>
          <w:lang w:bidi="ar-IQ"/>
        </w:rPr>
        <w:t>0.4</w:t>
      </w:r>
      <w:r w:rsidRPr="00F204FC">
        <w:rPr>
          <w:rFonts w:asciiTheme="majorBidi" w:eastAsia="Times New Roman" w:hAnsiTheme="majorBidi" w:cstheme="majorBidi"/>
          <w:sz w:val="28"/>
          <w:szCs w:val="28"/>
          <w:rtl/>
          <w:lang w:bidi="ar-IQ"/>
        </w:rPr>
        <w:t xml:space="preserve"> مل لليوم الواحد ولغاية اسبوع من الانقطاع الجنسي ( السلطاني ، </w:t>
      </w:r>
      <w:r w:rsidRPr="00F204FC">
        <w:rPr>
          <w:rFonts w:asciiTheme="majorBidi" w:eastAsia="Times New Roman" w:hAnsiTheme="majorBidi" w:cstheme="majorBidi"/>
          <w:sz w:val="28"/>
          <w:szCs w:val="28"/>
          <w:lang w:bidi="ar-IQ"/>
        </w:rPr>
        <w:t>1997</w:t>
      </w:r>
      <w:r>
        <w:rPr>
          <w:rFonts w:asciiTheme="majorBidi" w:eastAsia="Times New Roman" w:hAnsiTheme="majorBidi" w:cstheme="majorBidi"/>
          <w:sz w:val="28"/>
          <w:szCs w:val="28"/>
          <w:rtl/>
          <w:lang w:bidi="ar-IQ"/>
        </w:rPr>
        <w:t xml:space="preserve"> )</w:t>
      </w:r>
      <w:r w:rsidRPr="00F204FC">
        <w:rPr>
          <w:rFonts w:asciiTheme="majorBidi" w:eastAsia="Times New Roman" w:hAnsiTheme="majorBidi" w:cstheme="majorBidi"/>
          <w:sz w:val="28"/>
          <w:szCs w:val="28"/>
          <w:rtl/>
          <w:lang w:bidi="ar-IQ"/>
        </w:rPr>
        <w:t xml:space="preserve">. </w:t>
      </w:r>
    </w:p>
    <w:p w:rsidR="00076F77" w:rsidRPr="00F204FC" w:rsidRDefault="00076F77" w:rsidP="00076F77">
      <w:pPr>
        <w:spacing w:after="0" w:line="360" w:lineRule="auto"/>
        <w:ind w:firstLine="720"/>
        <w:jc w:val="lowKashida"/>
        <w:rPr>
          <w:rFonts w:asciiTheme="majorBidi" w:hAnsiTheme="majorBidi" w:cstheme="majorBidi"/>
          <w:sz w:val="28"/>
          <w:szCs w:val="28"/>
          <w:rtl/>
          <w:lang w:bidi="ar-IQ"/>
        </w:rPr>
      </w:pPr>
      <w:r w:rsidRPr="00F204FC">
        <w:rPr>
          <w:rFonts w:asciiTheme="majorBidi" w:hAnsiTheme="majorBidi" w:cstheme="majorBidi"/>
          <w:sz w:val="28"/>
          <w:szCs w:val="28"/>
          <w:rtl/>
          <w:lang w:bidi="ar-IQ"/>
        </w:rPr>
        <w:t>كما بينت نتائج الدراسة الحالية تغاير في لزوجة السائل المنوي للمرضى المصابين بالعقم والبالغ عددهم (</w:t>
      </w:r>
      <w:r w:rsidRPr="00F204FC">
        <w:rPr>
          <w:rFonts w:asciiTheme="majorBidi" w:hAnsiTheme="majorBidi" w:cstheme="majorBidi"/>
          <w:sz w:val="28"/>
          <w:szCs w:val="28"/>
          <w:lang w:bidi="ar-IQ"/>
        </w:rPr>
        <w:t>(141</w:t>
      </w:r>
      <w:r w:rsidRPr="00F204FC">
        <w:rPr>
          <w:rFonts w:asciiTheme="majorBidi" w:hAnsiTheme="majorBidi" w:cstheme="majorBidi"/>
          <w:sz w:val="28"/>
          <w:szCs w:val="28"/>
          <w:rtl/>
          <w:lang w:bidi="ar-IQ"/>
        </w:rPr>
        <w:t xml:space="preserve"> من المجموع ا</w:t>
      </w:r>
      <w:r>
        <w:rPr>
          <w:rFonts w:asciiTheme="majorBidi" w:hAnsiTheme="majorBidi" w:cstheme="majorBidi"/>
          <w:sz w:val="28"/>
          <w:szCs w:val="28"/>
          <w:rtl/>
          <w:lang w:bidi="ar-IQ"/>
        </w:rPr>
        <w:t xml:space="preserve">لكلي للعينات ويعزى هذا التغاير </w:t>
      </w:r>
      <w:r w:rsidRPr="00F204FC">
        <w:rPr>
          <w:rFonts w:asciiTheme="majorBidi" w:hAnsiTheme="majorBidi" w:cstheme="majorBidi"/>
          <w:sz w:val="28"/>
          <w:szCs w:val="28"/>
          <w:rtl/>
          <w:lang w:bidi="ar-IQ"/>
        </w:rPr>
        <w:t>في  لزوجة السائل المنوي الى اضطرابات غدة البروستات إذ تؤدي هذه الاضطرابات  الى خلل في افراز الانزيم الحال للألياف البرو</w:t>
      </w:r>
      <w:r>
        <w:rPr>
          <w:rFonts w:asciiTheme="majorBidi" w:hAnsiTheme="majorBidi" w:cstheme="majorBidi"/>
          <w:sz w:val="28"/>
          <w:szCs w:val="28"/>
          <w:rtl/>
          <w:lang w:bidi="ar-IQ"/>
        </w:rPr>
        <w:t>تينية</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protolyticfibrolycin enzyme</w:t>
      </w:r>
      <w:r w:rsidRPr="00F204FC">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w:t>
      </w:r>
      <w:proofErr w:type="gramStart"/>
      <w:r w:rsidRPr="00F204FC">
        <w:rPr>
          <w:rFonts w:asciiTheme="majorBidi" w:hAnsiTheme="majorBidi" w:cstheme="majorBidi"/>
          <w:sz w:val="28"/>
          <w:szCs w:val="28"/>
          <w:lang w:bidi="ar-IQ"/>
        </w:rPr>
        <w:t>philippandcarruthers,</w:t>
      </w:r>
      <w:proofErr w:type="gramEnd"/>
      <w:r w:rsidRPr="00F204FC">
        <w:rPr>
          <w:rFonts w:asciiTheme="majorBidi" w:hAnsiTheme="majorBidi" w:cstheme="majorBidi"/>
          <w:sz w:val="28"/>
          <w:szCs w:val="28"/>
          <w:lang w:bidi="ar-IQ"/>
        </w:rPr>
        <w:t>1981)</w:t>
      </w:r>
      <w:r>
        <w:rPr>
          <w:rFonts w:asciiTheme="majorBidi" w:hAnsiTheme="majorBidi" w:cstheme="majorBidi"/>
          <w:sz w:val="28"/>
          <w:szCs w:val="28"/>
          <w:rtl/>
          <w:lang w:bidi="ar-IQ"/>
        </w:rPr>
        <w:t xml:space="preserve">). ومن الاسباب الاخرى </w:t>
      </w:r>
      <w:r w:rsidRPr="00F204FC">
        <w:rPr>
          <w:rFonts w:asciiTheme="majorBidi" w:hAnsiTheme="majorBidi" w:cstheme="majorBidi"/>
          <w:sz w:val="28"/>
          <w:szCs w:val="28"/>
          <w:rtl/>
          <w:lang w:bidi="ar-IQ"/>
        </w:rPr>
        <w:t>لارتفاع اللزوجة هو خمج الغدد التناسلية المساعدة (</w:t>
      </w:r>
      <w:r w:rsidRPr="00F204FC">
        <w:rPr>
          <w:rFonts w:asciiTheme="majorBidi" w:hAnsiTheme="majorBidi" w:cstheme="majorBidi"/>
          <w:sz w:val="28"/>
          <w:szCs w:val="28"/>
          <w:lang w:bidi="ar-IQ"/>
        </w:rPr>
        <w:t xml:space="preserve">accessory gland infection </w:t>
      </w:r>
      <w:r w:rsidRPr="00F204FC">
        <w:rPr>
          <w:rFonts w:asciiTheme="majorBidi" w:hAnsiTheme="majorBidi" w:cstheme="majorBidi"/>
          <w:sz w:val="28"/>
          <w:szCs w:val="28"/>
          <w:rtl/>
          <w:lang w:bidi="ar-IQ"/>
        </w:rPr>
        <w:t xml:space="preserve">) كما إن اللزوجة العالية  تؤدي الى  تداخل مع حركة النطف وبالتالي الى اضعاف قابليتها على  الاخصاب </w:t>
      </w:r>
      <w:r w:rsidRPr="00F204FC">
        <w:rPr>
          <w:rFonts w:asciiTheme="majorBidi" w:hAnsiTheme="majorBidi" w:cstheme="majorBidi"/>
          <w:sz w:val="28"/>
          <w:szCs w:val="28"/>
          <w:lang w:bidi="ar-IQ"/>
        </w:rPr>
        <w:t>comhaire</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w:t>
      </w:r>
      <w:proofErr w:type="gramStart"/>
      <w:r w:rsidRPr="00F204FC">
        <w:rPr>
          <w:rFonts w:asciiTheme="majorBidi" w:hAnsiTheme="majorBidi" w:cstheme="majorBidi"/>
          <w:sz w:val="28"/>
          <w:szCs w:val="28"/>
          <w:lang w:bidi="ar-IQ"/>
        </w:rPr>
        <w:t>,1999</w:t>
      </w:r>
      <w:proofErr w:type="gramEnd"/>
      <w:r w:rsidRPr="00F204FC">
        <w:rPr>
          <w:rFonts w:asciiTheme="majorBidi" w:hAnsiTheme="majorBidi" w:cstheme="majorBidi"/>
          <w:sz w:val="28"/>
          <w:szCs w:val="28"/>
          <w:lang w:bidi="ar-IQ"/>
        </w:rPr>
        <w:t>)</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rtl/>
          <w:lang w:bidi="ar-IQ"/>
        </w:rPr>
        <w:lastRenderedPageBreak/>
        <w:t xml:space="preserve">توافقت نتائج الدراسة الحالية مع ما توصل إليه </w:t>
      </w:r>
      <w:r w:rsidRPr="00F204FC">
        <w:rPr>
          <w:rFonts w:asciiTheme="majorBidi" w:hAnsiTheme="majorBidi" w:cstheme="majorBidi"/>
          <w:sz w:val="28"/>
          <w:szCs w:val="28"/>
          <w:lang w:bidi="ar-IQ"/>
        </w:rPr>
        <w:t xml:space="preserve">Flint,2012) </w:t>
      </w:r>
      <w:r w:rsidRPr="00F204FC">
        <w:rPr>
          <w:rFonts w:asciiTheme="majorBidi" w:hAnsiTheme="majorBidi" w:cstheme="majorBidi"/>
          <w:sz w:val="28"/>
          <w:szCs w:val="28"/>
          <w:rtl/>
          <w:lang w:bidi="ar-IQ"/>
        </w:rPr>
        <w:t>) التي اظهرت نتائج دراسته ارتفاعاًفي اللزوجة للسائل المنوي في حالة الإصابة بالخمج البكتيري.</w:t>
      </w:r>
    </w:p>
    <w:p w:rsidR="00076F77" w:rsidRPr="00F204FC" w:rsidRDefault="00076F77" w:rsidP="00076F77">
      <w:pPr>
        <w:spacing w:after="0" w:line="360" w:lineRule="auto"/>
        <w:ind w:firstLine="404"/>
        <w:jc w:val="lowKashida"/>
        <w:rPr>
          <w:rFonts w:asciiTheme="majorBidi" w:eastAsia="Times New Roman" w:hAnsiTheme="majorBidi" w:cstheme="majorBidi"/>
          <w:sz w:val="28"/>
          <w:szCs w:val="28"/>
          <w:rtl/>
          <w:lang w:bidi="ar-IQ"/>
        </w:rPr>
      </w:pPr>
      <w:r w:rsidRPr="00F204FC">
        <w:rPr>
          <w:rFonts w:asciiTheme="majorBidi" w:hAnsiTheme="majorBidi" w:cstheme="majorBidi"/>
          <w:sz w:val="28"/>
          <w:szCs w:val="28"/>
          <w:rtl/>
          <w:lang w:bidi="ar-IQ"/>
        </w:rPr>
        <w:t>اما اختلاف الوان السائل المنوي الذي لوحظ في الدراسة الحالية فيمكن ان يعود الى اسباب عديدة منها تواجد كريات الدم الحمراء في السائل المنوي الذي يعطي اللون البني او الوردي المحمر وتعرف هذه الحالة (</w:t>
      </w:r>
      <w:r w:rsidRPr="00F204FC">
        <w:rPr>
          <w:rFonts w:asciiTheme="majorBidi" w:hAnsiTheme="majorBidi" w:cstheme="majorBidi"/>
          <w:sz w:val="28"/>
          <w:szCs w:val="28"/>
          <w:lang w:bidi="ar-IQ"/>
        </w:rPr>
        <w:t>hemospermia</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)Ekhaise and Richard,2008</w:t>
      </w:r>
      <w:r w:rsidRPr="00F204FC">
        <w:rPr>
          <w:rFonts w:asciiTheme="majorBidi" w:hAnsiTheme="majorBidi" w:cstheme="majorBidi"/>
          <w:sz w:val="28"/>
          <w:szCs w:val="28"/>
          <w:rtl/>
          <w:lang w:bidi="ar-IQ"/>
        </w:rPr>
        <w:t xml:space="preserve">) </w:t>
      </w:r>
      <w:r w:rsidRPr="00F204FC">
        <w:rPr>
          <w:rFonts w:asciiTheme="majorBidi" w:eastAsia="Times New Roman" w:hAnsiTheme="majorBidi" w:cstheme="majorBidi"/>
          <w:sz w:val="28"/>
          <w:szCs w:val="28"/>
          <w:rtl/>
          <w:lang w:bidi="ar-IQ"/>
        </w:rPr>
        <w:t>, و</w:t>
      </w:r>
      <w:r w:rsidRPr="00F204FC">
        <w:rPr>
          <w:rFonts w:asciiTheme="majorBidi" w:hAnsiTheme="majorBidi" w:cstheme="majorBidi"/>
          <w:sz w:val="28"/>
          <w:szCs w:val="28"/>
          <w:rtl/>
          <w:lang w:bidi="ar-IQ"/>
        </w:rPr>
        <w:t xml:space="preserve">قد يعزى اصفرار المني الى تناول بعض الاغذية الحاوية على المواد الكاروتنية  كالجزر أو الاصابة بالخمج البكتيري  وتعاطي بعض الفيتامينات او قد تعود الى الاصابة  ببعض الامراض منها اليرقان </w:t>
      </w:r>
      <w:r w:rsidRPr="00F204FC">
        <w:rPr>
          <w:rFonts w:asciiTheme="majorBidi" w:hAnsiTheme="majorBidi" w:cstheme="majorBidi"/>
          <w:sz w:val="28"/>
          <w:szCs w:val="28"/>
          <w:lang w:bidi="ar-IQ"/>
        </w:rPr>
        <w:t>Jundice</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Tanagho,2000</w:t>
      </w:r>
      <w:r w:rsidRPr="00F204FC">
        <w:rPr>
          <w:rFonts w:asciiTheme="majorBidi" w:hAnsiTheme="majorBidi" w:cstheme="majorBidi"/>
          <w:sz w:val="28"/>
          <w:szCs w:val="28"/>
          <w:rtl/>
          <w:lang w:bidi="ar-IQ"/>
        </w:rPr>
        <w:t>).</w:t>
      </w:r>
    </w:p>
    <w:p w:rsidR="00076F77" w:rsidRPr="00F204FC" w:rsidRDefault="00076F77" w:rsidP="00076F77">
      <w:pPr>
        <w:spacing w:after="0" w:line="360" w:lineRule="auto"/>
        <w:ind w:firstLine="720"/>
        <w:jc w:val="lowKashida"/>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rtl/>
          <w:lang w:bidi="ar-IQ"/>
        </w:rPr>
        <w:t>وبينت</w:t>
      </w:r>
      <w:r w:rsidRPr="00F204FC">
        <w:rPr>
          <w:rFonts w:asciiTheme="majorBidi" w:eastAsia="Times New Roman" w:hAnsiTheme="majorBidi" w:cstheme="majorBidi"/>
          <w:sz w:val="28"/>
          <w:szCs w:val="28"/>
          <w:rtl/>
          <w:lang w:bidi="ar-IQ"/>
        </w:rPr>
        <w:t xml:space="preserve"> نتائج ا</w:t>
      </w:r>
      <w:r>
        <w:rPr>
          <w:rFonts w:asciiTheme="majorBidi" w:eastAsia="Times New Roman" w:hAnsiTheme="majorBidi" w:cstheme="majorBidi"/>
          <w:sz w:val="28"/>
          <w:szCs w:val="28"/>
          <w:rtl/>
          <w:lang w:bidi="ar-IQ"/>
        </w:rPr>
        <w:t>لدراسة ان قيمة الاس الهيدروجيني للعينات كانت ضمن المدى الطبيعي</w:t>
      </w:r>
      <w:r w:rsidRPr="00F204FC">
        <w:rPr>
          <w:rFonts w:asciiTheme="majorBidi" w:eastAsia="Times New Roman" w:hAnsiTheme="majorBidi" w:cstheme="majorBidi"/>
          <w:sz w:val="28"/>
          <w:szCs w:val="28"/>
          <w:rtl/>
          <w:lang w:bidi="ar-IQ"/>
        </w:rPr>
        <w:t xml:space="preserve"> (</w:t>
      </w:r>
      <w:r w:rsidRPr="00F204FC">
        <w:rPr>
          <w:rFonts w:asciiTheme="majorBidi" w:eastAsia="Times New Roman" w:hAnsiTheme="majorBidi" w:cstheme="majorBidi"/>
          <w:sz w:val="28"/>
          <w:szCs w:val="28"/>
          <w:lang w:bidi="ar-IQ"/>
        </w:rPr>
        <w:t>8-7</w:t>
      </w:r>
      <w:r w:rsidRPr="00F204FC">
        <w:rPr>
          <w:rFonts w:asciiTheme="majorBidi" w:eastAsia="Times New Roman" w:hAnsiTheme="majorBidi" w:cstheme="majorBidi"/>
          <w:sz w:val="28"/>
          <w:szCs w:val="28"/>
          <w:rtl/>
          <w:lang w:bidi="ar-IQ"/>
        </w:rPr>
        <w:t>) وهذا يتفق مع  بحوث منظمة الصحة العالمية (</w:t>
      </w:r>
      <w:r w:rsidRPr="00F204FC">
        <w:rPr>
          <w:rFonts w:asciiTheme="majorBidi" w:eastAsia="Times New Roman" w:hAnsiTheme="majorBidi" w:cstheme="majorBidi"/>
          <w:sz w:val="28"/>
          <w:szCs w:val="28"/>
          <w:lang w:bidi="ar-IQ"/>
        </w:rPr>
        <w:t>WHO,2010</w:t>
      </w:r>
      <w:r w:rsidRPr="00F204FC">
        <w:rPr>
          <w:rFonts w:asciiTheme="majorBidi" w:eastAsia="Times New Roman" w:hAnsiTheme="majorBidi" w:cstheme="majorBidi"/>
          <w:sz w:val="28"/>
          <w:szCs w:val="28"/>
          <w:rtl/>
          <w:lang w:bidi="ar-IQ"/>
        </w:rPr>
        <w:t>) التي اشارت الى ان الحدود الطبيعية للاس الهيدروجيني (</w:t>
      </w:r>
      <w:r w:rsidRPr="00F204FC">
        <w:rPr>
          <w:rFonts w:asciiTheme="majorBidi" w:eastAsia="Times New Roman" w:hAnsiTheme="majorBidi" w:cstheme="majorBidi"/>
          <w:sz w:val="28"/>
          <w:szCs w:val="28"/>
          <w:lang w:bidi="ar-IQ"/>
        </w:rPr>
        <w:t>8.0-7.2</w:t>
      </w:r>
      <w:r w:rsidRPr="00F204FC">
        <w:rPr>
          <w:rFonts w:asciiTheme="majorBidi" w:eastAsia="Times New Roman" w:hAnsiTheme="majorBidi" w:cstheme="majorBidi"/>
          <w:sz w:val="28"/>
          <w:szCs w:val="28"/>
          <w:rtl/>
          <w:lang w:bidi="ar-IQ"/>
        </w:rPr>
        <w:t xml:space="preserve">), كما تتفق نتائجنا مع ما اشار اليه </w:t>
      </w:r>
      <w:r w:rsidRPr="00F204FC">
        <w:rPr>
          <w:rFonts w:asciiTheme="majorBidi" w:hAnsiTheme="majorBidi" w:cstheme="majorBidi"/>
          <w:sz w:val="28"/>
          <w:szCs w:val="28"/>
          <w:lang w:bidi="ar-IQ"/>
        </w:rPr>
        <w:t>Chomhaire</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1989)</w:t>
      </w:r>
      <w:r w:rsidRPr="00F204FC">
        <w:rPr>
          <w:rFonts w:asciiTheme="majorBidi" w:hAnsiTheme="majorBidi" w:cstheme="majorBidi"/>
          <w:sz w:val="28"/>
          <w:szCs w:val="28"/>
          <w:rtl/>
          <w:lang w:bidi="ar-IQ"/>
        </w:rPr>
        <w:t>) الى ان زيادة الأس الهيدروجيني اكثر من (</w:t>
      </w:r>
      <w:r w:rsidRPr="00F204FC">
        <w:rPr>
          <w:rFonts w:asciiTheme="majorBidi" w:hAnsiTheme="majorBidi" w:cstheme="majorBidi"/>
          <w:sz w:val="28"/>
          <w:szCs w:val="28"/>
          <w:lang w:bidi="ar-IQ"/>
        </w:rPr>
        <w:t>8</w:t>
      </w:r>
      <w:r>
        <w:rPr>
          <w:rFonts w:asciiTheme="majorBidi" w:hAnsiTheme="majorBidi" w:cstheme="majorBidi"/>
          <w:sz w:val="28"/>
          <w:szCs w:val="28"/>
          <w:rtl/>
          <w:lang w:bidi="ar-IQ"/>
        </w:rPr>
        <w:t>) يعود الى</w:t>
      </w:r>
      <w:r w:rsidRPr="00F204FC">
        <w:rPr>
          <w:rFonts w:asciiTheme="majorBidi" w:hAnsiTheme="majorBidi" w:cstheme="majorBidi"/>
          <w:sz w:val="28"/>
          <w:szCs w:val="28"/>
          <w:rtl/>
          <w:lang w:bidi="ar-IQ"/>
        </w:rPr>
        <w:t xml:space="preserve"> وجود </w:t>
      </w:r>
      <w:proofErr w:type="gramStart"/>
      <w:r w:rsidRPr="00F204FC">
        <w:rPr>
          <w:rFonts w:asciiTheme="majorBidi" w:hAnsiTheme="majorBidi" w:cstheme="majorBidi"/>
          <w:sz w:val="28"/>
          <w:szCs w:val="28"/>
          <w:rtl/>
          <w:lang w:bidi="ar-IQ"/>
        </w:rPr>
        <w:t>الخمج  مع</w:t>
      </w:r>
      <w:proofErr w:type="gramEnd"/>
      <w:r w:rsidRPr="00F204FC">
        <w:rPr>
          <w:rFonts w:asciiTheme="majorBidi" w:hAnsiTheme="majorBidi" w:cstheme="majorBidi"/>
          <w:sz w:val="28"/>
          <w:szCs w:val="28"/>
          <w:rtl/>
          <w:lang w:bidi="ar-IQ"/>
        </w:rPr>
        <w:t xml:space="preserve"> نقصان المركبات الحامضية المفرزة بوساطة غدة البروستات مثل حامض الستريك</w:t>
      </w:r>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citric</w:t>
      </w:r>
      <w:proofErr w:type="gramEnd"/>
      <w:r w:rsidRPr="00F204FC">
        <w:rPr>
          <w:rFonts w:asciiTheme="majorBidi" w:hAnsiTheme="majorBidi" w:cstheme="majorBidi"/>
          <w:sz w:val="28"/>
          <w:szCs w:val="28"/>
          <w:lang w:bidi="ar-IQ"/>
        </w:rPr>
        <w:t xml:space="preserve"> acid </w:t>
      </w:r>
    </w:p>
    <w:p w:rsidR="00076F77" w:rsidRPr="00F204FC" w:rsidRDefault="00076F77" w:rsidP="00076F77">
      <w:pPr>
        <w:spacing w:after="0" w:line="360" w:lineRule="auto"/>
        <w:ind w:firstLine="720"/>
        <w:jc w:val="lowKashida"/>
        <w:rPr>
          <w:rFonts w:asciiTheme="majorBidi" w:hAnsiTheme="majorBidi" w:cstheme="majorBidi"/>
          <w:sz w:val="28"/>
          <w:szCs w:val="28"/>
          <w:rtl/>
        </w:rPr>
      </w:pPr>
      <w:r w:rsidRPr="00F204FC">
        <w:rPr>
          <w:rFonts w:asciiTheme="majorBidi" w:hAnsiTheme="majorBidi" w:cstheme="majorBidi"/>
          <w:sz w:val="28"/>
          <w:szCs w:val="28"/>
          <w:rtl/>
          <w:lang w:bidi="ar-IQ"/>
        </w:rPr>
        <w:t xml:space="preserve">اثبتت نتائج الدراسة  الحالية وجود فروقاً </w:t>
      </w:r>
      <w:r>
        <w:rPr>
          <w:rFonts w:asciiTheme="majorBidi" w:hAnsiTheme="majorBidi" w:cstheme="majorBidi"/>
          <w:sz w:val="28"/>
          <w:szCs w:val="28"/>
          <w:rtl/>
          <w:lang w:bidi="ar-IQ"/>
        </w:rPr>
        <w:t>معنويه بين انواع العقم المختلفة</w:t>
      </w:r>
      <w:r w:rsidRPr="00F204FC">
        <w:rPr>
          <w:rFonts w:asciiTheme="majorBidi" w:hAnsiTheme="majorBidi" w:cstheme="majorBidi"/>
          <w:sz w:val="28"/>
          <w:szCs w:val="28"/>
          <w:rtl/>
          <w:lang w:bidi="ar-IQ"/>
        </w:rPr>
        <w:t xml:space="preserve"> بمستوى معنوية  </w:t>
      </w:r>
      <w:r w:rsidRPr="00F204FC">
        <w:rPr>
          <w:rFonts w:asciiTheme="majorBidi" w:hAnsiTheme="majorBidi" w:cstheme="majorBidi"/>
          <w:sz w:val="28"/>
          <w:szCs w:val="28"/>
          <w:lang w:bidi="ar-IQ"/>
        </w:rPr>
        <w:t>p&lt; 0.</w:t>
      </w:r>
      <w:proofErr w:type="gramStart"/>
      <w:r w:rsidRPr="00F204FC">
        <w:rPr>
          <w:rFonts w:asciiTheme="majorBidi" w:hAnsiTheme="majorBidi" w:cstheme="majorBidi"/>
          <w:sz w:val="28"/>
          <w:szCs w:val="28"/>
          <w:lang w:bidi="ar-IQ"/>
        </w:rPr>
        <w:t>05</w:t>
      </w:r>
      <w:r w:rsidRPr="00F204FC">
        <w:rPr>
          <w:rFonts w:asciiTheme="majorBidi" w:hAnsiTheme="majorBidi" w:cstheme="majorBidi"/>
          <w:sz w:val="28"/>
          <w:szCs w:val="28"/>
          <w:rtl/>
          <w:lang w:bidi="ar-IQ"/>
        </w:rPr>
        <w:t xml:space="preserve"> .</w:t>
      </w:r>
      <w:proofErr w:type="gramEnd"/>
      <w:r w:rsidRPr="00F204FC">
        <w:rPr>
          <w:rFonts w:asciiTheme="majorBidi" w:hAnsiTheme="majorBidi" w:cstheme="majorBidi"/>
          <w:sz w:val="28"/>
          <w:szCs w:val="28"/>
          <w:rtl/>
          <w:lang w:bidi="ar-IQ"/>
        </w:rPr>
        <w:t xml:space="preserve"> صنفت حالات العقم عند الرجال اعتمادا على المعالم الرئيسية للنطف وهي </w:t>
      </w:r>
      <w:proofErr w:type="gramStart"/>
      <w:r w:rsidRPr="00F204FC">
        <w:rPr>
          <w:rFonts w:asciiTheme="majorBidi" w:hAnsiTheme="majorBidi" w:cstheme="majorBidi"/>
          <w:sz w:val="28"/>
          <w:szCs w:val="28"/>
          <w:rtl/>
          <w:lang w:bidi="ar-IQ"/>
        </w:rPr>
        <w:t>التركيــــــز</w:t>
      </w:r>
      <w:r w:rsidRPr="00F204FC">
        <w:rPr>
          <w:rFonts w:asciiTheme="majorBidi" w:hAnsiTheme="majorBidi" w:cstheme="majorBidi"/>
          <w:sz w:val="28"/>
          <w:szCs w:val="28"/>
          <w:lang w:bidi="ar-IQ"/>
        </w:rPr>
        <w:t xml:space="preserve">concentration </w:t>
      </w:r>
      <w:r w:rsidRPr="00F204FC">
        <w:rPr>
          <w:rFonts w:asciiTheme="majorBidi" w:hAnsiTheme="majorBidi" w:cstheme="majorBidi"/>
          <w:sz w:val="28"/>
          <w:szCs w:val="28"/>
          <w:rtl/>
          <w:lang w:bidi="ar-IQ"/>
        </w:rPr>
        <w:t xml:space="preserve"> و</w:t>
      </w:r>
      <w:proofErr w:type="gramEnd"/>
      <w:r w:rsidRPr="00F204FC">
        <w:rPr>
          <w:rFonts w:asciiTheme="majorBidi" w:hAnsiTheme="majorBidi" w:cstheme="majorBidi"/>
          <w:sz w:val="28"/>
          <w:szCs w:val="28"/>
          <w:rtl/>
          <w:lang w:bidi="ar-IQ"/>
        </w:rPr>
        <w:t xml:space="preserve"> الحركة </w:t>
      </w:r>
      <w:r w:rsidRPr="00F204FC">
        <w:rPr>
          <w:rFonts w:asciiTheme="majorBidi" w:hAnsiTheme="majorBidi" w:cstheme="majorBidi"/>
          <w:sz w:val="28"/>
          <w:szCs w:val="28"/>
          <w:lang w:bidi="ar-IQ"/>
        </w:rPr>
        <w:t>motility</w:t>
      </w:r>
      <w:r w:rsidRPr="00F204FC">
        <w:rPr>
          <w:rFonts w:asciiTheme="majorBidi" w:hAnsiTheme="majorBidi" w:cstheme="majorBidi"/>
          <w:sz w:val="28"/>
          <w:szCs w:val="28"/>
          <w:rtl/>
          <w:lang w:bidi="ar-IQ"/>
        </w:rPr>
        <w:t xml:space="preserve"> والشكل  </w:t>
      </w:r>
      <w:r w:rsidRPr="00F204FC">
        <w:rPr>
          <w:rFonts w:asciiTheme="majorBidi" w:hAnsiTheme="majorBidi" w:cstheme="majorBidi"/>
          <w:sz w:val="28"/>
          <w:szCs w:val="28"/>
          <w:lang w:bidi="ar-IQ"/>
        </w:rPr>
        <w:t>morphology</w:t>
      </w:r>
      <w:r w:rsidRPr="00F204FC">
        <w:rPr>
          <w:rFonts w:asciiTheme="majorBidi" w:hAnsiTheme="majorBidi" w:cstheme="majorBidi"/>
          <w:sz w:val="28"/>
          <w:szCs w:val="28"/>
          <w:rtl/>
          <w:lang w:bidi="ar-IQ"/>
        </w:rPr>
        <w:t xml:space="preserve"> ودرجة الفعالية </w:t>
      </w:r>
      <w:r w:rsidRPr="00F204FC">
        <w:rPr>
          <w:rFonts w:asciiTheme="majorBidi" w:hAnsiTheme="majorBidi" w:cstheme="majorBidi"/>
          <w:sz w:val="28"/>
          <w:szCs w:val="28"/>
          <w:lang w:bidi="ar-IQ"/>
        </w:rPr>
        <w:t>Grade Activity</w:t>
      </w:r>
      <w:r w:rsidRPr="00F204FC">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 xml:space="preserve">اشار </w:t>
      </w:r>
      <w:r w:rsidRPr="00F204FC">
        <w:rPr>
          <w:rFonts w:asciiTheme="majorBidi" w:hAnsiTheme="majorBidi" w:cstheme="majorBidi"/>
          <w:sz w:val="28"/>
          <w:szCs w:val="28"/>
          <w:lang w:bidi="ar-IQ"/>
        </w:rPr>
        <w:t>Wonge</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.,2000)</w:t>
      </w:r>
      <w:r w:rsidRPr="00F204FC">
        <w:rPr>
          <w:rFonts w:asciiTheme="majorBidi" w:hAnsiTheme="majorBidi" w:cstheme="majorBidi"/>
          <w:sz w:val="28"/>
          <w:szCs w:val="28"/>
          <w:rtl/>
          <w:lang w:bidi="ar-IQ"/>
        </w:rPr>
        <w:t>) ان عدد وحركة وشكل ودرجة الفعالية هي المعالم الرئيسية  للسائل المنوي التي تستخدم لتقييم خصوبة الرجل</w:t>
      </w:r>
      <w:r>
        <w:rPr>
          <w:rFonts w:asciiTheme="majorBidi" w:hAnsiTheme="majorBidi" w:cstheme="majorBidi" w:hint="cs"/>
          <w:sz w:val="28"/>
          <w:szCs w:val="28"/>
          <w:rtl/>
          <w:lang w:bidi="ar-IQ"/>
        </w:rPr>
        <w:t>،</w:t>
      </w:r>
      <w:r w:rsidRPr="00F204FC">
        <w:rPr>
          <w:rFonts w:asciiTheme="majorBidi" w:hAnsiTheme="majorBidi" w:cstheme="majorBidi"/>
          <w:sz w:val="28"/>
          <w:szCs w:val="28"/>
          <w:rtl/>
          <w:lang w:bidi="ar-IQ"/>
        </w:rPr>
        <w:t xml:space="preserve"> وقد بينت النتائج ارتفاع نسبة الاصابة بقلة النطف حيث شكلت (</w:t>
      </w:r>
      <w:r w:rsidRPr="00F204FC">
        <w:rPr>
          <w:rFonts w:asciiTheme="majorBidi" w:hAnsiTheme="majorBidi" w:cstheme="majorBidi"/>
          <w:sz w:val="28"/>
          <w:szCs w:val="28"/>
          <w:lang w:bidi="ar-IQ"/>
        </w:rPr>
        <w:t>117</w:t>
      </w:r>
      <w:r w:rsidRPr="00F204FC">
        <w:rPr>
          <w:rFonts w:asciiTheme="majorBidi" w:hAnsiTheme="majorBidi" w:cstheme="majorBidi"/>
          <w:sz w:val="28"/>
          <w:szCs w:val="28"/>
          <w:rtl/>
          <w:lang w:bidi="ar-IQ"/>
        </w:rPr>
        <w:t>) اصابة من المجموع الكلي للعينات البالغ (</w:t>
      </w:r>
      <w:r w:rsidRPr="00F204FC">
        <w:rPr>
          <w:rFonts w:asciiTheme="majorBidi" w:hAnsiTheme="majorBidi" w:cstheme="majorBidi"/>
          <w:sz w:val="28"/>
          <w:szCs w:val="28"/>
          <w:lang w:bidi="ar-IQ"/>
        </w:rPr>
        <w:t>328</w:t>
      </w:r>
      <w:r w:rsidRPr="00F204FC">
        <w:rPr>
          <w:rFonts w:asciiTheme="majorBidi" w:hAnsiTheme="majorBidi" w:cstheme="majorBidi"/>
          <w:sz w:val="28"/>
          <w:szCs w:val="28"/>
          <w:rtl/>
          <w:lang w:bidi="ar-IQ"/>
        </w:rPr>
        <w:t>) ويعزى هذا الارتفاع في نسبة قلة النطف الى الخلل الحاصل في بعض المستويات الهرمونية الذي قد يسبب خلل في الغدة النخامية او تحت المهاد وضعف في عملية انتاج النطف (برنوطي ,</w:t>
      </w:r>
      <w:r w:rsidRPr="00F204FC">
        <w:rPr>
          <w:rFonts w:asciiTheme="majorBidi" w:hAnsiTheme="majorBidi" w:cstheme="majorBidi"/>
          <w:sz w:val="28"/>
          <w:szCs w:val="28"/>
          <w:lang w:bidi="ar-IQ"/>
        </w:rPr>
        <w:t>2001</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 xml:space="preserve">ومن الاسباب التي تؤدي الى قلة النطف التدخين ,الكحول وانعدام التوازن الغذائي والتعرض  للملوثات بالمعادن الثقيلة </w:t>
      </w:r>
      <w:r w:rsidRPr="00F204FC">
        <w:rPr>
          <w:rFonts w:asciiTheme="majorBidi" w:hAnsiTheme="majorBidi" w:cstheme="majorBidi"/>
          <w:sz w:val="28"/>
          <w:szCs w:val="28"/>
        </w:rPr>
        <w:t>2005)Abdulla ,</w:t>
      </w:r>
      <w:r w:rsidRPr="00F204FC">
        <w:rPr>
          <w:rFonts w:asciiTheme="majorBidi" w:hAnsiTheme="majorBidi" w:cstheme="majorBidi"/>
          <w:sz w:val="28"/>
          <w:szCs w:val="28"/>
          <w:rtl/>
        </w:rPr>
        <w:t xml:space="preserve"> ), وهذا ما</w:t>
      </w:r>
      <w:r w:rsidRPr="00F204FC">
        <w:rPr>
          <w:rFonts w:asciiTheme="majorBidi" w:hAnsiTheme="majorBidi" w:cstheme="majorBidi"/>
          <w:sz w:val="28"/>
          <w:szCs w:val="28"/>
          <w:rtl/>
          <w:lang w:bidi="ar-IQ"/>
        </w:rPr>
        <w:t xml:space="preserve"> أ</w:t>
      </w:r>
      <w:r w:rsidRPr="00F204FC">
        <w:rPr>
          <w:rFonts w:asciiTheme="majorBidi" w:hAnsiTheme="majorBidi" w:cstheme="majorBidi"/>
          <w:sz w:val="28"/>
          <w:szCs w:val="28"/>
          <w:rtl/>
        </w:rPr>
        <w:t xml:space="preserve">كده  الباحث </w:t>
      </w:r>
      <w:r w:rsidRPr="00F204FC">
        <w:rPr>
          <w:rFonts w:asciiTheme="majorBidi" w:hAnsiTheme="majorBidi" w:cstheme="majorBidi"/>
          <w:sz w:val="28"/>
          <w:szCs w:val="28"/>
        </w:rPr>
        <w:t>Ugwuja</w:t>
      </w:r>
      <w:r w:rsidRPr="00F204FC">
        <w:rPr>
          <w:rFonts w:asciiTheme="majorBidi" w:hAnsiTheme="majorBidi" w:cstheme="majorBidi"/>
          <w:i/>
          <w:iCs/>
          <w:sz w:val="28"/>
          <w:szCs w:val="28"/>
        </w:rPr>
        <w:t>et al</w:t>
      </w:r>
      <w:r w:rsidRPr="00F204FC">
        <w:rPr>
          <w:rFonts w:asciiTheme="majorBidi" w:hAnsiTheme="majorBidi" w:cstheme="majorBidi"/>
          <w:sz w:val="28"/>
          <w:szCs w:val="28"/>
        </w:rPr>
        <w:t>. ,2008)</w:t>
      </w:r>
      <w:r w:rsidRPr="00F204FC">
        <w:rPr>
          <w:rFonts w:asciiTheme="majorBidi" w:hAnsiTheme="majorBidi" w:cstheme="majorBidi"/>
          <w:sz w:val="28"/>
          <w:szCs w:val="28"/>
          <w:rtl/>
        </w:rPr>
        <w:t>)</w:t>
      </w:r>
      <w:r>
        <w:rPr>
          <w:rFonts w:asciiTheme="majorBidi" w:hAnsiTheme="majorBidi" w:cstheme="majorBidi" w:hint="cs"/>
          <w:sz w:val="28"/>
          <w:szCs w:val="28"/>
          <w:rtl/>
        </w:rPr>
        <w:t xml:space="preserve"> </w:t>
      </w:r>
      <w:r w:rsidRPr="00F204FC">
        <w:rPr>
          <w:rFonts w:asciiTheme="majorBidi" w:hAnsiTheme="majorBidi" w:cstheme="majorBidi"/>
          <w:sz w:val="28"/>
          <w:szCs w:val="28"/>
          <w:rtl/>
        </w:rPr>
        <w:t>أشاروا الى ان أعلى نسبة عقم للمرضى كانت متمثلة  بالأشخاص المصابين بوهن  النطف.</w:t>
      </w:r>
    </w:p>
    <w:p w:rsidR="00076F77" w:rsidRPr="00F204FC" w:rsidRDefault="00076F77" w:rsidP="00076F77">
      <w:pPr>
        <w:spacing w:after="0" w:line="360" w:lineRule="auto"/>
        <w:ind w:firstLine="720"/>
        <w:jc w:val="lowKashida"/>
        <w:rPr>
          <w:rFonts w:asciiTheme="majorBidi" w:hAnsiTheme="majorBidi" w:cstheme="majorBidi"/>
          <w:sz w:val="28"/>
          <w:szCs w:val="28"/>
          <w:rtl/>
        </w:rPr>
      </w:pPr>
      <w:r w:rsidRPr="00F204FC">
        <w:rPr>
          <w:rFonts w:asciiTheme="majorBidi" w:hAnsiTheme="majorBidi" w:cstheme="majorBidi"/>
          <w:sz w:val="28"/>
          <w:szCs w:val="28"/>
          <w:rtl/>
        </w:rPr>
        <w:t xml:space="preserve">اما وهن النطف يعتبر من حالات العقم التي تصيب الرجال في مختلف الفئات العمرية وينتج عن اصابة المريض بأمراض بربخيه أي خلل في البربخ   </w:t>
      </w:r>
      <w:r w:rsidRPr="00F204FC">
        <w:rPr>
          <w:rFonts w:asciiTheme="majorBidi" w:hAnsiTheme="majorBidi" w:cstheme="majorBidi"/>
          <w:sz w:val="28"/>
          <w:szCs w:val="28"/>
        </w:rPr>
        <w:t>epididymalpathal</w:t>
      </w:r>
      <w:r w:rsidRPr="00F204FC">
        <w:rPr>
          <w:rFonts w:asciiTheme="majorBidi" w:hAnsiTheme="majorBidi" w:cstheme="majorBidi"/>
          <w:sz w:val="28"/>
          <w:szCs w:val="28"/>
          <w:rtl/>
          <w:lang w:bidi="ar-IQ"/>
        </w:rPr>
        <w:t>الذي يعتبر من الاسباب الرئيسية المؤدية الى الاصابة بوهن النطف</w:t>
      </w:r>
      <w:r w:rsidRPr="00F204FC">
        <w:rPr>
          <w:rFonts w:asciiTheme="majorBidi" w:hAnsiTheme="majorBidi" w:cstheme="majorBidi"/>
          <w:sz w:val="28"/>
          <w:szCs w:val="28"/>
          <w:rtl/>
        </w:rPr>
        <w:t>(</w:t>
      </w:r>
      <w:r w:rsidRPr="00F204FC">
        <w:rPr>
          <w:rFonts w:asciiTheme="majorBidi" w:hAnsiTheme="majorBidi" w:cstheme="majorBidi"/>
          <w:sz w:val="28"/>
          <w:szCs w:val="28"/>
        </w:rPr>
        <w:t xml:space="preserve">. (Correa – </w:t>
      </w:r>
      <w:proofErr w:type="gramStart"/>
      <w:r w:rsidRPr="00F204FC">
        <w:rPr>
          <w:rFonts w:asciiTheme="majorBidi" w:hAnsiTheme="majorBidi" w:cstheme="majorBidi"/>
          <w:sz w:val="28"/>
          <w:szCs w:val="28"/>
        </w:rPr>
        <w:t>Perre ,</w:t>
      </w:r>
      <w:proofErr w:type="gramEnd"/>
      <w:r w:rsidRPr="00F204FC">
        <w:rPr>
          <w:rFonts w:asciiTheme="majorBidi" w:hAnsiTheme="majorBidi" w:cstheme="majorBidi"/>
          <w:sz w:val="28"/>
          <w:szCs w:val="28"/>
        </w:rPr>
        <w:t xml:space="preserve"> 2004</w:t>
      </w:r>
    </w:p>
    <w:p w:rsidR="00076F77" w:rsidRPr="00F204FC" w:rsidRDefault="00076F77" w:rsidP="00076F77">
      <w:pPr>
        <w:spacing w:after="0" w:line="360" w:lineRule="auto"/>
        <w:jc w:val="lowKashida"/>
        <w:rPr>
          <w:rFonts w:asciiTheme="majorBidi" w:hAnsiTheme="majorBidi" w:cstheme="majorBidi"/>
          <w:sz w:val="28"/>
          <w:szCs w:val="28"/>
          <w:rtl/>
        </w:rPr>
      </w:pPr>
      <w:r w:rsidRPr="00F204FC">
        <w:rPr>
          <w:rFonts w:asciiTheme="majorBidi" w:hAnsiTheme="majorBidi" w:cstheme="majorBidi"/>
          <w:sz w:val="28"/>
          <w:szCs w:val="28"/>
          <w:rtl/>
          <w:lang w:bidi="ar-IQ"/>
        </w:rPr>
        <w:lastRenderedPageBreak/>
        <w:t xml:space="preserve">         تتفق نتائجنا مع ما توصل اليه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.,2003)</w:t>
      </w:r>
      <w:r w:rsidRPr="00F204FC">
        <w:rPr>
          <w:rFonts w:asciiTheme="majorBidi" w:hAnsiTheme="majorBidi" w:cstheme="majorBidi"/>
          <w:sz w:val="28"/>
          <w:szCs w:val="28"/>
        </w:rPr>
        <w:t>Curi</w:t>
      </w:r>
      <w:r w:rsidRPr="00F204FC">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rPr>
        <w:t xml:space="preserve">الى ان أكثر من </w:t>
      </w:r>
      <w:r w:rsidRPr="00F204FC">
        <w:rPr>
          <w:rFonts w:asciiTheme="majorBidi" w:hAnsiTheme="majorBidi" w:cstheme="majorBidi"/>
          <w:sz w:val="28"/>
          <w:szCs w:val="28"/>
        </w:rPr>
        <w:t>20</w:t>
      </w:r>
      <w:r w:rsidRPr="00F204FC">
        <w:rPr>
          <w:rFonts w:asciiTheme="majorBidi" w:hAnsiTheme="majorBidi" w:cstheme="majorBidi"/>
          <w:sz w:val="28"/>
          <w:szCs w:val="28"/>
          <w:rtl/>
          <w:lang w:bidi="ar-IQ"/>
        </w:rPr>
        <w:t xml:space="preserve"> % من الرجال العقيمين يعانون من وهن  النطف وقد تعزى الاصابة بوهن النطف الى عوامل اخرى منها انخفاض في </w:t>
      </w:r>
      <w:r w:rsidRPr="00F204FC">
        <w:rPr>
          <w:rFonts w:asciiTheme="majorBidi" w:hAnsiTheme="majorBidi" w:cstheme="majorBidi"/>
          <w:sz w:val="28"/>
          <w:szCs w:val="28"/>
          <w:rtl/>
        </w:rPr>
        <w:t>مستويات هرمون التستوستيرون(</w:t>
      </w:r>
      <w:r w:rsidRPr="00F204FC">
        <w:rPr>
          <w:rFonts w:asciiTheme="majorBidi" w:hAnsiTheme="majorBidi" w:cstheme="majorBidi"/>
          <w:sz w:val="28"/>
          <w:szCs w:val="28"/>
        </w:rPr>
        <w:t>Testosterone hormone</w:t>
      </w:r>
      <w:r w:rsidRPr="00F204FC">
        <w:rPr>
          <w:rFonts w:asciiTheme="majorBidi" w:hAnsiTheme="majorBidi" w:cstheme="majorBidi"/>
          <w:sz w:val="28"/>
          <w:szCs w:val="28"/>
          <w:rtl/>
          <w:lang w:bidi="ar-IQ"/>
        </w:rPr>
        <w:t>)</w:t>
      </w:r>
      <w:r w:rsidRPr="00F204FC">
        <w:rPr>
          <w:rFonts w:asciiTheme="majorBidi" w:hAnsiTheme="majorBidi" w:cstheme="majorBidi"/>
          <w:sz w:val="28"/>
          <w:szCs w:val="28"/>
          <w:rtl/>
        </w:rPr>
        <w:t xml:space="preserve"> في حين لوحظ ارتفاع في  مستويات هرمون الحليب (</w:t>
      </w:r>
      <w:r w:rsidRPr="00F204FC">
        <w:rPr>
          <w:rFonts w:asciiTheme="majorBidi" w:hAnsiTheme="majorBidi" w:cstheme="majorBidi"/>
          <w:sz w:val="28"/>
          <w:szCs w:val="28"/>
        </w:rPr>
        <w:t>prolactin hormone</w:t>
      </w:r>
      <w:r w:rsidRPr="00F204FC">
        <w:rPr>
          <w:rFonts w:asciiTheme="majorBidi" w:hAnsiTheme="majorBidi" w:cstheme="majorBidi"/>
          <w:sz w:val="28"/>
          <w:szCs w:val="28"/>
          <w:rtl/>
        </w:rPr>
        <w:t xml:space="preserve"> ) لمرضى العقم المصابين بوهن النطف.( الكعبي , </w:t>
      </w:r>
      <w:r w:rsidRPr="00F204FC">
        <w:rPr>
          <w:rFonts w:asciiTheme="majorBidi" w:hAnsiTheme="majorBidi" w:cstheme="majorBidi"/>
          <w:sz w:val="28"/>
          <w:szCs w:val="28"/>
        </w:rPr>
        <w:t>2009</w:t>
      </w:r>
      <w:r w:rsidRPr="00F204FC">
        <w:rPr>
          <w:rFonts w:asciiTheme="majorBidi" w:hAnsiTheme="majorBidi" w:cstheme="majorBidi"/>
          <w:sz w:val="28"/>
          <w:szCs w:val="28"/>
          <w:rtl/>
        </w:rPr>
        <w:t xml:space="preserve"> ) .اوض</w:t>
      </w:r>
      <w:r w:rsidRPr="00F204FC">
        <w:rPr>
          <w:rFonts w:asciiTheme="majorBidi" w:hAnsiTheme="majorBidi" w:cstheme="majorBidi"/>
          <w:sz w:val="28"/>
          <w:szCs w:val="28"/>
          <w:rtl/>
          <w:lang w:bidi="ar-IQ"/>
        </w:rPr>
        <w:t>حت النتائج ان نسبة التشوه بشكل النطف او ما يعرف (</w:t>
      </w:r>
      <w:r w:rsidRPr="00F204FC">
        <w:rPr>
          <w:rFonts w:asciiTheme="majorBidi" w:hAnsiTheme="majorBidi" w:cstheme="majorBidi"/>
          <w:sz w:val="28"/>
          <w:szCs w:val="28"/>
          <w:lang w:bidi="ar-IQ"/>
        </w:rPr>
        <w:t>Teratospermia</w:t>
      </w:r>
      <w:r w:rsidRPr="00F204FC">
        <w:rPr>
          <w:rFonts w:asciiTheme="majorBidi" w:hAnsiTheme="majorBidi" w:cstheme="majorBidi"/>
          <w:sz w:val="28"/>
          <w:szCs w:val="28"/>
          <w:rtl/>
          <w:lang w:bidi="ar-IQ"/>
        </w:rPr>
        <w:t xml:space="preserve">) شكلت نسبة </w:t>
      </w:r>
      <w:r w:rsidRPr="00F204FC">
        <w:rPr>
          <w:rFonts w:asciiTheme="majorBidi" w:hAnsiTheme="majorBidi" w:cstheme="majorBidi"/>
          <w:sz w:val="28"/>
          <w:szCs w:val="28"/>
          <w:lang w:bidi="ar-IQ"/>
        </w:rPr>
        <w:t>22</w:t>
      </w:r>
      <w:r w:rsidRPr="00F204FC">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 xml:space="preserve">إذ ان النسبه المئوية للنطف الطبيعية اقل من </w:t>
      </w:r>
      <w:r w:rsidRPr="00F204FC">
        <w:rPr>
          <w:rFonts w:asciiTheme="majorBidi" w:hAnsiTheme="majorBidi" w:cstheme="majorBidi"/>
          <w:sz w:val="28"/>
          <w:szCs w:val="28"/>
          <w:lang w:bidi="ar-IQ"/>
        </w:rPr>
        <w:t>30</w:t>
      </w:r>
      <w:r w:rsidRPr="00F204FC">
        <w:rPr>
          <w:rFonts w:asciiTheme="majorBidi" w:hAnsiTheme="majorBidi" w:cstheme="majorBidi"/>
          <w:sz w:val="28"/>
          <w:szCs w:val="28"/>
          <w:rtl/>
          <w:lang w:bidi="ar-IQ"/>
        </w:rPr>
        <w:t xml:space="preserve">% وبالتالي حدوث فشل في عملية تخصيب البويضة   </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Abbiramy and Shanthi ;2010</w:t>
      </w:r>
      <w:r w:rsidRPr="00F204FC">
        <w:rPr>
          <w:rFonts w:asciiTheme="majorBidi" w:hAnsiTheme="majorBidi" w:cstheme="majorBidi"/>
          <w:sz w:val="28"/>
          <w:szCs w:val="28"/>
          <w:rtl/>
        </w:rPr>
        <w:t xml:space="preserve"> ) لان النطفة غير السوية قد لا تملك القدرة على  نقل المستوى الجيني داخل سايتوبلازم البويضة واحداث الحمل (</w:t>
      </w:r>
      <w:r w:rsidRPr="00F204FC">
        <w:rPr>
          <w:rFonts w:asciiTheme="majorBidi" w:hAnsiTheme="majorBidi" w:cstheme="majorBidi"/>
          <w:sz w:val="28"/>
          <w:szCs w:val="28"/>
        </w:rPr>
        <w:t>Adil , 2009</w:t>
      </w:r>
      <w:r w:rsidRPr="00F204FC">
        <w:rPr>
          <w:rFonts w:asciiTheme="majorBidi" w:hAnsiTheme="majorBidi" w:cstheme="majorBidi"/>
          <w:sz w:val="28"/>
          <w:szCs w:val="28"/>
          <w:rtl/>
        </w:rPr>
        <w:t xml:space="preserve">). </w:t>
      </w:r>
    </w:p>
    <w:p w:rsidR="00076F77" w:rsidRPr="00F204FC" w:rsidRDefault="00076F77" w:rsidP="00076F77">
      <w:pPr>
        <w:spacing w:after="0" w:line="360" w:lineRule="auto"/>
        <w:ind w:firstLine="720"/>
        <w:jc w:val="lowKashida"/>
        <w:rPr>
          <w:rFonts w:asciiTheme="majorBidi" w:hAnsiTheme="majorBidi" w:cstheme="majorBidi"/>
          <w:sz w:val="28"/>
          <w:szCs w:val="28"/>
          <w:rtl/>
          <w:lang w:bidi="ar-IQ"/>
        </w:rPr>
      </w:pPr>
      <w:r w:rsidRPr="00F204FC">
        <w:rPr>
          <w:rFonts w:asciiTheme="majorBidi" w:hAnsiTheme="majorBidi" w:cstheme="majorBidi"/>
          <w:sz w:val="28"/>
          <w:szCs w:val="28"/>
          <w:rtl/>
          <w:lang w:bidi="ar-IQ"/>
        </w:rPr>
        <w:t>ان من الاسباب المؤدية الى تشوه النطف هو مادة التبغ الموجودة في السكائر تؤدي الى قتل النطف</w:t>
      </w:r>
      <w:r w:rsidRPr="00F204FC">
        <w:rPr>
          <w:rFonts w:asciiTheme="majorBidi" w:hAnsiTheme="majorBidi" w:cstheme="majorBidi"/>
          <w:sz w:val="28"/>
          <w:szCs w:val="28"/>
          <w:lang w:bidi="ar-IQ"/>
        </w:rPr>
        <w:t>Agarwal</w:t>
      </w:r>
      <w:r w:rsidRPr="00F204FC">
        <w:rPr>
          <w:rFonts w:asciiTheme="majorBidi" w:hAnsiTheme="majorBidi" w:cstheme="majorBidi"/>
          <w:i/>
          <w:iCs/>
          <w:sz w:val="28"/>
          <w:szCs w:val="28"/>
          <w:lang w:bidi="ar-IQ"/>
        </w:rPr>
        <w:t xml:space="preserve">et al </w:t>
      </w:r>
      <w:r w:rsidRPr="00F204FC">
        <w:rPr>
          <w:rFonts w:asciiTheme="majorBidi" w:hAnsiTheme="majorBidi" w:cstheme="majorBidi"/>
          <w:sz w:val="28"/>
          <w:szCs w:val="28"/>
          <w:lang w:bidi="ar-IQ"/>
        </w:rPr>
        <w:t>., 2005</w:t>
      </w:r>
      <w:proofErr w:type="gramStart"/>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rPr>
        <w:t xml:space="preserve"> )</w:t>
      </w:r>
      <w:proofErr w:type="gramEnd"/>
      <w:r w:rsidRPr="00F204FC">
        <w:rPr>
          <w:rFonts w:asciiTheme="majorBidi" w:hAnsiTheme="majorBidi" w:cstheme="majorBidi"/>
          <w:sz w:val="28"/>
          <w:szCs w:val="28"/>
          <w:rtl/>
          <w:lang w:bidi="ar-IQ"/>
        </w:rPr>
        <w:t xml:space="preserve">. </w:t>
      </w:r>
    </w:p>
    <w:p w:rsidR="00076F77" w:rsidRPr="00F204FC" w:rsidRDefault="00076F77" w:rsidP="00076F77">
      <w:pPr>
        <w:spacing w:after="0" w:line="360" w:lineRule="auto"/>
        <w:ind w:firstLine="720"/>
        <w:jc w:val="lowKashida"/>
        <w:rPr>
          <w:rFonts w:asciiTheme="majorBidi" w:hAnsiTheme="majorBidi" w:cstheme="majorBidi"/>
          <w:sz w:val="28"/>
          <w:szCs w:val="28"/>
          <w:rtl/>
        </w:rPr>
      </w:pPr>
      <w:r w:rsidRPr="00F204FC">
        <w:rPr>
          <w:rFonts w:asciiTheme="majorBidi" w:hAnsiTheme="majorBidi" w:cstheme="majorBidi"/>
          <w:sz w:val="28"/>
          <w:szCs w:val="28"/>
          <w:rtl/>
          <w:lang w:bidi="ar-IQ"/>
        </w:rPr>
        <w:t>اظهرت</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 xml:space="preserve">النتائج الحالية الى ان نسبة الاصابة باللانطفية هي </w:t>
      </w:r>
      <w:r w:rsidRPr="00F204FC">
        <w:rPr>
          <w:rFonts w:asciiTheme="majorBidi" w:hAnsiTheme="majorBidi" w:cstheme="majorBidi"/>
          <w:sz w:val="28"/>
          <w:szCs w:val="28"/>
          <w:lang w:bidi="ar-IQ"/>
        </w:rPr>
        <w:t>12</w:t>
      </w:r>
      <w:r w:rsidRPr="00F204FC">
        <w:rPr>
          <w:rFonts w:asciiTheme="majorBidi" w:hAnsiTheme="majorBidi" w:cstheme="majorBidi"/>
          <w:sz w:val="28"/>
          <w:szCs w:val="28"/>
          <w:rtl/>
          <w:lang w:bidi="ar-IQ"/>
        </w:rPr>
        <w:t>% وهذا يتفق مع ما توصل اليه</w:t>
      </w:r>
      <w:r w:rsidRPr="00F204FC">
        <w:rPr>
          <w:rFonts w:asciiTheme="majorBidi" w:hAnsiTheme="majorBidi" w:cstheme="majorBidi"/>
          <w:sz w:val="28"/>
          <w:szCs w:val="28"/>
          <w:lang w:bidi="ar-IQ"/>
        </w:rPr>
        <w:t>AL-Alousi,2004)</w:t>
      </w:r>
      <w:r w:rsidRPr="00F204FC">
        <w:rPr>
          <w:rFonts w:asciiTheme="majorBidi" w:hAnsiTheme="majorBidi" w:cstheme="majorBidi"/>
          <w:sz w:val="28"/>
          <w:szCs w:val="28"/>
          <w:rtl/>
          <w:lang w:bidi="ar-IQ"/>
        </w:rPr>
        <w:t xml:space="preserve">)  الذي اشار الى أن  نسبة الاصابة  باللانطفية في العراق تشكل حوالي </w:t>
      </w:r>
      <w:r w:rsidRPr="00F204FC">
        <w:rPr>
          <w:rFonts w:asciiTheme="majorBidi" w:hAnsiTheme="majorBidi" w:cstheme="majorBidi"/>
          <w:sz w:val="28"/>
          <w:szCs w:val="28"/>
          <w:lang w:bidi="ar-IQ"/>
        </w:rPr>
        <w:t>26-8)</w:t>
      </w:r>
      <w:r w:rsidRPr="00F204FC">
        <w:rPr>
          <w:rFonts w:asciiTheme="majorBidi" w:hAnsiTheme="majorBidi" w:cstheme="majorBidi"/>
          <w:sz w:val="28"/>
          <w:szCs w:val="28"/>
          <w:rtl/>
          <w:lang w:bidi="ar-IQ"/>
        </w:rPr>
        <w:t xml:space="preserve"> %) من مرضى العقم , وكذلك اتفقت نتائج الدراسة الحالية مع دراسة الباحث  (</w:t>
      </w:r>
      <w:r w:rsidRPr="00F204FC">
        <w:rPr>
          <w:rFonts w:asciiTheme="majorBidi" w:hAnsiTheme="majorBidi" w:cstheme="majorBidi"/>
          <w:sz w:val="28"/>
          <w:szCs w:val="28"/>
          <w:lang w:bidi="ar-IQ"/>
        </w:rPr>
        <w:t>Narui</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2008</w:t>
      </w:r>
      <w:proofErr w:type="gramStart"/>
      <w:r w:rsidRPr="00F204FC">
        <w:rPr>
          <w:rFonts w:asciiTheme="majorBidi" w:hAnsiTheme="majorBidi" w:cstheme="majorBidi"/>
          <w:sz w:val="28"/>
          <w:szCs w:val="28"/>
          <w:rtl/>
          <w:lang w:bidi="ar-IQ"/>
        </w:rPr>
        <w:t>)الذي</w:t>
      </w:r>
      <w:proofErr w:type="gramEnd"/>
      <w:r w:rsidRPr="00F204FC">
        <w:rPr>
          <w:rFonts w:asciiTheme="majorBidi" w:hAnsiTheme="majorBidi" w:cstheme="majorBidi"/>
          <w:sz w:val="28"/>
          <w:szCs w:val="28"/>
          <w:rtl/>
          <w:lang w:bidi="ar-IQ"/>
        </w:rPr>
        <w:t xml:space="preserve"> توصل ان نسبة الاصابة بانعدام النطف ما بين (</w:t>
      </w:r>
      <w:r w:rsidRPr="00F204FC">
        <w:rPr>
          <w:rFonts w:asciiTheme="majorBidi" w:hAnsiTheme="majorBidi" w:cstheme="majorBidi"/>
          <w:sz w:val="28"/>
          <w:szCs w:val="28"/>
          <w:lang w:bidi="ar-IQ"/>
        </w:rPr>
        <w:t>15-10</w:t>
      </w:r>
      <w:r w:rsidRPr="00F204FC">
        <w:rPr>
          <w:rFonts w:asciiTheme="majorBidi" w:hAnsiTheme="majorBidi" w:cstheme="majorBidi"/>
          <w:sz w:val="28"/>
          <w:szCs w:val="28"/>
          <w:rtl/>
          <w:lang w:bidi="ar-IQ"/>
        </w:rPr>
        <w:t xml:space="preserve"> %) وتعزى هذه النسبة من الاصابة باللانطفية الى وجود خلل وظيفي في عملية القذف او اعاقة وصول الحيوانات المنوية الى المجرى البولي والانسداد الحاصل في القنوات الناقلة  </w:t>
      </w:r>
      <w:r w:rsidRPr="00F204FC">
        <w:rPr>
          <w:rFonts w:asciiTheme="majorBidi" w:hAnsiTheme="majorBidi" w:cstheme="majorBidi"/>
          <w:sz w:val="28"/>
          <w:szCs w:val="28"/>
        </w:rPr>
        <w:t>ductobstruction</w:t>
      </w:r>
      <w:r w:rsidRPr="00F204FC">
        <w:rPr>
          <w:rFonts w:asciiTheme="majorBidi" w:hAnsiTheme="majorBidi" w:cstheme="majorBidi"/>
          <w:sz w:val="28"/>
          <w:szCs w:val="28"/>
          <w:rtl/>
        </w:rPr>
        <w:t xml:space="preserve"> والاضطرابات التي تحصل في الغدة النخامية وتحت المهاد وسرطان الخصية </w:t>
      </w:r>
      <w:r w:rsidRPr="00F204FC">
        <w:rPr>
          <w:rFonts w:asciiTheme="majorBidi" w:hAnsiTheme="majorBidi" w:cstheme="majorBidi"/>
          <w:sz w:val="28"/>
          <w:szCs w:val="28"/>
        </w:rPr>
        <w:t>Testis Cancer</w:t>
      </w:r>
      <w:r w:rsidRPr="00F204FC">
        <w:rPr>
          <w:rFonts w:asciiTheme="majorBidi" w:hAnsiTheme="majorBidi" w:cstheme="majorBidi"/>
          <w:sz w:val="28"/>
          <w:szCs w:val="28"/>
          <w:rtl/>
        </w:rPr>
        <w:t xml:space="preserve"> والخلل الكرموسومي ( </w:t>
      </w:r>
      <w:r w:rsidRPr="00F204FC">
        <w:rPr>
          <w:rFonts w:asciiTheme="majorBidi" w:hAnsiTheme="majorBidi" w:cstheme="majorBidi"/>
          <w:sz w:val="28"/>
          <w:szCs w:val="28"/>
        </w:rPr>
        <w:t>AL- Dugairy , 2008</w:t>
      </w:r>
      <w:r w:rsidRPr="00F204FC">
        <w:rPr>
          <w:rFonts w:asciiTheme="majorBidi" w:hAnsiTheme="majorBidi" w:cstheme="majorBidi"/>
          <w:sz w:val="28"/>
          <w:szCs w:val="28"/>
          <w:rtl/>
        </w:rPr>
        <w:t xml:space="preserve"> )</w:t>
      </w:r>
    </w:p>
    <w:p w:rsidR="00076F77" w:rsidRPr="00F204FC" w:rsidRDefault="00076F77" w:rsidP="00076F77">
      <w:pPr>
        <w:tabs>
          <w:tab w:val="left" w:pos="401"/>
          <w:tab w:val="right" w:pos="8306"/>
        </w:tabs>
        <w:spacing w:after="0"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          تعتبر طريقة الانتشار المناعي الشعاعي من الطرق المناعية الشائعة لقياس كمية المستضد عن طريق قياس قطر الدائرة التي يكونها المعقد المتكون من ترسيب الضد والمستضد الذي يحيط بالعينة التي يراد قياس كمية المستضد فيها إذ تزداد كمية وتركيز المعقد المتكون وغير الذائب في الحافة الخارجية للدائرة المتكونة من انتشار هذا المعقد في وسط </w:t>
      </w:r>
      <w:r w:rsidRPr="00F204FC">
        <w:rPr>
          <w:rFonts w:asciiTheme="majorBidi" w:eastAsia="Times New Roman" w:hAnsiTheme="majorBidi" w:cstheme="majorBidi"/>
          <w:sz w:val="28"/>
          <w:szCs w:val="28"/>
          <w:rtl/>
          <w:lang w:bidi="ar-IQ"/>
        </w:rPr>
        <w:t xml:space="preserve">الاكاروز الحاوي على الاضداد النوعية لذلك المستضد </w:t>
      </w:r>
      <w:r w:rsidRPr="00F204FC">
        <w:rPr>
          <w:rFonts w:asciiTheme="majorBidi" w:hAnsiTheme="majorBidi" w:cstheme="majorBidi"/>
          <w:sz w:val="28"/>
          <w:szCs w:val="28"/>
          <w:rtl/>
          <w:lang w:bidi="ar-IQ"/>
        </w:rPr>
        <w:t>والتي يزداد قطرها مع مرور الوقت  حيث يكون هذا الراسب غير ذائب</w:t>
      </w:r>
      <w:r w:rsidRPr="00F204FC">
        <w:rPr>
          <w:rFonts w:asciiTheme="majorBidi" w:hAnsiTheme="majorBidi" w:cstheme="majorBidi"/>
          <w:sz w:val="28"/>
          <w:szCs w:val="28"/>
        </w:rPr>
        <w:t xml:space="preserve">. </w:t>
      </w:r>
      <w:r w:rsidRPr="00F204FC">
        <w:rPr>
          <w:rFonts w:asciiTheme="majorBidi" w:eastAsia="Calibri" w:hAnsiTheme="majorBidi" w:cstheme="majorBidi"/>
          <w:sz w:val="28"/>
          <w:szCs w:val="28"/>
          <w:rtl/>
        </w:rPr>
        <w:t xml:space="preserve">( </w:t>
      </w:r>
      <w:r w:rsidRPr="00F204FC">
        <w:rPr>
          <w:rFonts w:asciiTheme="majorBidi" w:eastAsia="Calibri" w:hAnsiTheme="majorBidi" w:cstheme="majorBidi"/>
          <w:sz w:val="28"/>
          <w:szCs w:val="28"/>
        </w:rPr>
        <w:t>Goldsby</w:t>
      </w:r>
      <w:r w:rsidRPr="00F204FC">
        <w:rPr>
          <w:rFonts w:asciiTheme="majorBidi" w:eastAsia="Calibri" w:hAnsiTheme="majorBidi" w:cstheme="majorBidi"/>
          <w:i/>
          <w:iCs/>
          <w:sz w:val="28"/>
          <w:szCs w:val="28"/>
        </w:rPr>
        <w:t>et al</w:t>
      </w:r>
      <w:r w:rsidRPr="00F204FC">
        <w:rPr>
          <w:rFonts w:asciiTheme="majorBidi" w:eastAsia="Calibri" w:hAnsiTheme="majorBidi" w:cstheme="majorBidi"/>
          <w:sz w:val="28"/>
          <w:szCs w:val="28"/>
        </w:rPr>
        <w:t>.</w:t>
      </w:r>
      <w:proofErr w:type="gramStart"/>
      <w:r w:rsidRPr="00F204FC">
        <w:rPr>
          <w:rFonts w:asciiTheme="majorBidi" w:eastAsia="Calibri" w:hAnsiTheme="majorBidi" w:cstheme="majorBidi"/>
          <w:sz w:val="28"/>
          <w:szCs w:val="28"/>
        </w:rPr>
        <w:t>, 2007</w:t>
      </w:r>
      <w:r w:rsidRPr="00F204FC">
        <w:rPr>
          <w:rFonts w:asciiTheme="majorBidi" w:hAnsiTheme="majorBidi" w:cstheme="majorBidi"/>
          <w:sz w:val="28"/>
          <w:szCs w:val="28"/>
          <w:rtl/>
          <w:lang w:bidi="ar-IQ"/>
        </w:rPr>
        <w:t>).</w:t>
      </w:r>
      <w:proofErr w:type="gramEnd"/>
    </w:p>
    <w:p w:rsidR="00076F77" w:rsidRPr="00F204FC" w:rsidRDefault="00076F77" w:rsidP="00076F77">
      <w:pPr>
        <w:spacing w:after="0" w:line="360" w:lineRule="auto"/>
        <w:ind w:firstLine="720"/>
        <w:jc w:val="lowKashida"/>
        <w:rPr>
          <w:rFonts w:asciiTheme="majorBidi" w:hAnsiTheme="majorBidi" w:cstheme="majorBidi"/>
          <w:sz w:val="28"/>
          <w:szCs w:val="28"/>
          <w:rtl/>
        </w:rPr>
      </w:pPr>
      <w:r w:rsidRPr="00F204FC">
        <w:rPr>
          <w:rFonts w:asciiTheme="majorBidi" w:hAnsiTheme="majorBidi" w:cstheme="majorBidi"/>
          <w:sz w:val="28"/>
          <w:szCs w:val="28"/>
          <w:rtl/>
        </w:rPr>
        <w:t>اظهرت الدراسة الحالية عدم وجود فروق معنوية بين مجموعتي المرضى معدل تركيز</w:t>
      </w:r>
      <w:r w:rsidRPr="00F204FC">
        <w:rPr>
          <w:rFonts w:asciiTheme="majorBidi" w:hAnsiTheme="majorBidi" w:cstheme="majorBidi"/>
          <w:sz w:val="28"/>
          <w:szCs w:val="28"/>
        </w:rPr>
        <w:t>IgM</w:t>
      </w:r>
      <w:r w:rsidRPr="00F204FC">
        <w:rPr>
          <w:rFonts w:asciiTheme="majorBidi" w:hAnsiTheme="majorBidi" w:cstheme="majorBidi"/>
          <w:sz w:val="28"/>
          <w:szCs w:val="28"/>
          <w:rtl/>
        </w:rPr>
        <w:t xml:space="preserve">الكلي </w:t>
      </w:r>
      <w:r w:rsidRPr="00F204FC">
        <w:rPr>
          <w:rFonts w:asciiTheme="majorBidi" w:hAnsiTheme="majorBidi" w:cstheme="majorBidi"/>
          <w:sz w:val="28"/>
          <w:szCs w:val="28"/>
        </w:rPr>
        <w:t>P≥0.05</w:t>
      </w:r>
      <w:r w:rsidRPr="00F204FC">
        <w:rPr>
          <w:rFonts w:asciiTheme="majorBidi" w:hAnsiTheme="majorBidi" w:cstheme="majorBidi"/>
          <w:sz w:val="28"/>
          <w:szCs w:val="28"/>
          <w:rtl/>
        </w:rPr>
        <w:t xml:space="preserve"> بينما وجدت فروقا معنوية في معدل تركيز </w:t>
      </w:r>
      <w:proofErr w:type="gramStart"/>
      <w:r w:rsidRPr="00F204FC">
        <w:rPr>
          <w:rFonts w:asciiTheme="majorBidi" w:hAnsiTheme="majorBidi" w:cstheme="majorBidi"/>
          <w:sz w:val="28"/>
          <w:szCs w:val="28"/>
        </w:rPr>
        <w:t>IgM</w:t>
      </w:r>
      <w:r w:rsidRPr="00F204FC">
        <w:rPr>
          <w:rFonts w:asciiTheme="majorBidi" w:hAnsiTheme="majorBidi" w:cstheme="majorBidi"/>
          <w:sz w:val="28"/>
          <w:szCs w:val="28"/>
          <w:rtl/>
        </w:rPr>
        <w:t>الكلي  في</w:t>
      </w:r>
      <w:proofErr w:type="gramEnd"/>
      <w:r w:rsidRPr="00F204FC">
        <w:rPr>
          <w:rFonts w:asciiTheme="majorBidi" w:hAnsiTheme="majorBidi" w:cstheme="majorBidi"/>
          <w:sz w:val="28"/>
          <w:szCs w:val="28"/>
          <w:rtl/>
        </w:rPr>
        <w:t xml:space="preserve"> مصول المرضى العقيمين وبقاءها في مستواها الطبيعي في مجموعة السيطرة </w:t>
      </w:r>
      <w:r w:rsidRPr="00F204FC">
        <w:rPr>
          <w:rFonts w:asciiTheme="majorBidi" w:hAnsiTheme="majorBidi" w:cstheme="majorBidi"/>
          <w:sz w:val="28"/>
          <w:szCs w:val="28"/>
          <w:rtl/>
          <w:lang w:bidi="ar-IQ"/>
        </w:rPr>
        <w:t>في حين وجد</w:t>
      </w:r>
      <w:r w:rsidRPr="00F204FC">
        <w:rPr>
          <w:rFonts w:asciiTheme="majorBidi" w:hAnsiTheme="majorBidi" w:cstheme="majorBidi"/>
          <w:sz w:val="28"/>
          <w:szCs w:val="28"/>
          <w:rtl/>
        </w:rPr>
        <w:t xml:space="preserve"> ارتفاعا في مستوى الكلوبيولين المناعي </w:t>
      </w:r>
      <w:r w:rsidRPr="00F204FC">
        <w:rPr>
          <w:rFonts w:asciiTheme="majorBidi" w:hAnsiTheme="majorBidi" w:cstheme="majorBidi"/>
          <w:sz w:val="28"/>
          <w:szCs w:val="28"/>
        </w:rPr>
        <w:t>IgG</w:t>
      </w:r>
      <w:r w:rsidRPr="00F204FC">
        <w:rPr>
          <w:rFonts w:asciiTheme="majorBidi" w:hAnsiTheme="majorBidi" w:cstheme="majorBidi"/>
          <w:sz w:val="28"/>
          <w:szCs w:val="28"/>
          <w:rtl/>
        </w:rPr>
        <w:t xml:space="preserve"> الكلي في مصول الاشخاص العقيمين مع اصابة بكتيرية </w:t>
      </w:r>
      <w:r w:rsidRPr="00F204FC">
        <w:rPr>
          <w:rFonts w:asciiTheme="majorBidi" w:hAnsiTheme="majorBidi" w:cstheme="majorBidi"/>
          <w:sz w:val="28"/>
          <w:szCs w:val="28"/>
          <w:rtl/>
        </w:rPr>
        <w:lastRenderedPageBreak/>
        <w:t xml:space="preserve">بالمقارنة مع المجاميع الاخرى </w:t>
      </w:r>
      <w:r w:rsidRPr="00F204FC">
        <w:rPr>
          <w:rFonts w:asciiTheme="majorBidi" w:hAnsiTheme="majorBidi" w:cstheme="majorBidi"/>
          <w:sz w:val="28"/>
          <w:szCs w:val="28"/>
        </w:rPr>
        <w:t>P&lt;0.001</w:t>
      </w:r>
      <w:r w:rsidRPr="00F204FC">
        <w:rPr>
          <w:rFonts w:asciiTheme="majorBidi" w:hAnsiTheme="majorBidi" w:cstheme="majorBidi"/>
          <w:sz w:val="28"/>
          <w:szCs w:val="28"/>
          <w:rtl/>
        </w:rPr>
        <w:t xml:space="preserve"> وكان الفرق المعنوي بين المرضى ومجموعة السيطرة </w:t>
      </w:r>
      <w:r w:rsidRPr="00F204FC">
        <w:rPr>
          <w:rFonts w:asciiTheme="majorBidi" w:hAnsiTheme="majorBidi" w:cstheme="majorBidi"/>
          <w:sz w:val="28"/>
          <w:szCs w:val="28"/>
        </w:rPr>
        <w:t>P&lt;0.05</w:t>
      </w:r>
      <w:r w:rsidRPr="00F204FC">
        <w:rPr>
          <w:rFonts w:asciiTheme="majorBidi" w:hAnsiTheme="majorBidi" w:cstheme="majorBidi"/>
          <w:sz w:val="28"/>
          <w:szCs w:val="28"/>
          <w:rtl/>
        </w:rPr>
        <w:t xml:space="preserve"> في حين بينت الدراسة . كما اظهرت نتائج الدراسة الحالية زيادة ملحوظة في معدل تراكيز الـ</w:t>
      </w:r>
      <w:r w:rsidRPr="00F204FC">
        <w:rPr>
          <w:rFonts w:asciiTheme="majorBidi" w:hAnsiTheme="majorBidi" w:cstheme="majorBidi"/>
          <w:sz w:val="28"/>
          <w:szCs w:val="28"/>
        </w:rPr>
        <w:t xml:space="preserve">IgA </w:t>
      </w:r>
      <w:r w:rsidRPr="00F204FC">
        <w:rPr>
          <w:rFonts w:asciiTheme="majorBidi" w:hAnsiTheme="majorBidi" w:cstheme="majorBidi"/>
          <w:sz w:val="28"/>
          <w:szCs w:val="28"/>
          <w:rtl/>
        </w:rPr>
        <w:t xml:space="preserve"> الكلي ووجود فروق معنوية عالية بين مجاميع الدراسة المختلفة </w:t>
      </w:r>
      <w:r w:rsidRPr="00F204FC">
        <w:rPr>
          <w:rFonts w:asciiTheme="majorBidi" w:hAnsiTheme="majorBidi" w:cstheme="majorBidi"/>
          <w:sz w:val="28"/>
          <w:szCs w:val="28"/>
        </w:rPr>
        <w:t>0.05</w:t>
      </w:r>
      <w:r w:rsidRPr="00F204FC">
        <w:rPr>
          <w:rFonts w:asciiTheme="majorBidi" w:hAnsiTheme="majorBidi" w:cstheme="majorBidi"/>
          <w:sz w:val="28"/>
          <w:szCs w:val="28"/>
          <w:rtl/>
        </w:rPr>
        <w:t>&gt;</w:t>
      </w:r>
      <w:r w:rsidRPr="00F204FC">
        <w:rPr>
          <w:rFonts w:asciiTheme="majorBidi" w:hAnsiTheme="majorBidi" w:cstheme="majorBidi"/>
          <w:sz w:val="28"/>
          <w:szCs w:val="28"/>
        </w:rPr>
        <w:t>P</w:t>
      </w:r>
    </w:p>
    <w:p w:rsidR="00076F77" w:rsidRPr="00F204FC" w:rsidRDefault="00076F77" w:rsidP="00076F77">
      <w:pPr>
        <w:spacing w:after="0"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rtl/>
        </w:rPr>
        <w:t xml:space="preserve">ويعزى السبب في ارتفاع مستوى الكلوبيولينات المناعية </w:t>
      </w:r>
      <w:r w:rsidRPr="00F204FC">
        <w:rPr>
          <w:rFonts w:asciiTheme="majorBidi" w:hAnsiTheme="majorBidi" w:cstheme="majorBidi"/>
          <w:sz w:val="28"/>
          <w:szCs w:val="28"/>
        </w:rPr>
        <w:t>IgA,IgMG,IgM)</w:t>
      </w:r>
      <w:r w:rsidRPr="00F204FC">
        <w:rPr>
          <w:rFonts w:asciiTheme="majorBidi" w:hAnsiTheme="majorBidi" w:cstheme="majorBidi"/>
          <w:sz w:val="28"/>
          <w:szCs w:val="28"/>
          <w:rtl/>
        </w:rPr>
        <w:t xml:space="preserve">) عند الاصابة بالخمج  الى التركيب الجزيئي لأضداد النطف </w:t>
      </w:r>
      <w:r w:rsidRPr="00F204FC">
        <w:rPr>
          <w:rFonts w:asciiTheme="majorBidi" w:hAnsiTheme="majorBidi" w:cstheme="majorBidi"/>
          <w:sz w:val="28"/>
          <w:szCs w:val="28"/>
          <w:rtl/>
          <w:lang w:bidi="ar-IQ"/>
        </w:rPr>
        <w:t xml:space="preserve">,حيث ينتج </w:t>
      </w:r>
      <w:r w:rsidRPr="00F204FC">
        <w:rPr>
          <w:rFonts w:asciiTheme="majorBidi" w:hAnsiTheme="majorBidi" w:cstheme="majorBidi"/>
          <w:sz w:val="28"/>
          <w:szCs w:val="28"/>
        </w:rPr>
        <w:t>IgM</w:t>
      </w:r>
      <w:r w:rsidRPr="00F204FC">
        <w:rPr>
          <w:rFonts w:asciiTheme="majorBidi" w:hAnsiTheme="majorBidi" w:cstheme="majorBidi"/>
          <w:sz w:val="28"/>
          <w:szCs w:val="28"/>
          <w:rtl/>
        </w:rPr>
        <w:t xml:space="preserve"> في بداية الاصابة في اليوم الخامس من الاصابة ويبدأ بالتزايد من اليوم  (</w:t>
      </w:r>
      <w:r w:rsidRPr="00F204FC">
        <w:rPr>
          <w:rFonts w:asciiTheme="majorBidi" w:hAnsiTheme="majorBidi" w:cstheme="majorBidi"/>
          <w:sz w:val="28"/>
          <w:szCs w:val="28"/>
        </w:rPr>
        <w:t>15 – 8</w:t>
      </w:r>
      <w:r w:rsidRPr="00F204FC">
        <w:rPr>
          <w:rFonts w:asciiTheme="majorBidi" w:hAnsiTheme="majorBidi" w:cstheme="majorBidi"/>
          <w:sz w:val="28"/>
          <w:szCs w:val="28"/>
          <w:rtl/>
          <w:lang w:bidi="ar-IQ"/>
        </w:rPr>
        <w:t>) ولا يفرز هذا النوع الى داخل القناة الجنسية بسبب كبر حجمه  . وبعد ذلك بفترة قصيرة من اليوم (</w:t>
      </w:r>
      <w:r w:rsidRPr="00F204FC">
        <w:rPr>
          <w:rFonts w:asciiTheme="majorBidi" w:hAnsiTheme="majorBidi" w:cstheme="majorBidi"/>
          <w:sz w:val="28"/>
          <w:szCs w:val="28"/>
          <w:lang w:bidi="ar-IQ"/>
        </w:rPr>
        <w:t>20-15</w:t>
      </w:r>
      <w:r w:rsidRPr="00F204FC">
        <w:rPr>
          <w:rFonts w:asciiTheme="majorBidi" w:hAnsiTheme="majorBidi" w:cstheme="majorBidi"/>
          <w:sz w:val="28"/>
          <w:szCs w:val="28"/>
          <w:rtl/>
          <w:lang w:bidi="ar-IQ"/>
        </w:rPr>
        <w:t xml:space="preserve">) تظهر زيادة في انتاج اضداد النطف من نوع </w:t>
      </w:r>
      <w:r w:rsidRPr="00F204FC">
        <w:rPr>
          <w:rFonts w:asciiTheme="majorBidi" w:hAnsiTheme="majorBidi" w:cstheme="majorBidi"/>
          <w:sz w:val="28"/>
          <w:szCs w:val="28"/>
          <w:lang w:bidi="ar-IQ"/>
        </w:rPr>
        <w:t>IgG</w:t>
      </w:r>
      <w:r w:rsidRPr="00F204FC">
        <w:rPr>
          <w:rFonts w:asciiTheme="majorBidi" w:hAnsiTheme="majorBidi" w:cstheme="majorBidi"/>
          <w:sz w:val="28"/>
          <w:szCs w:val="28"/>
          <w:rtl/>
          <w:lang w:bidi="ar-IQ"/>
        </w:rPr>
        <w:t xml:space="preserve"> حيث ان هذا النوع من الاضداد له قابلية العبور من مصل الدم الى القناة الجنسية وذلك لصغر حجمه ويصبح بتماس كبير مع الخلية النطفية ويلتصق بها (</w:t>
      </w:r>
      <w:r w:rsidRPr="00F204FC">
        <w:rPr>
          <w:rFonts w:asciiTheme="majorBidi" w:eastAsia="Times New Roman" w:hAnsiTheme="majorBidi" w:cstheme="majorBidi"/>
          <w:sz w:val="28"/>
          <w:szCs w:val="28"/>
        </w:rPr>
        <w:t>Nikolaeva</w:t>
      </w:r>
      <w:r w:rsidRPr="00F204FC">
        <w:rPr>
          <w:rFonts w:asciiTheme="majorBidi" w:eastAsia="Times New Roman" w:hAnsiTheme="majorBidi" w:cstheme="majorBidi"/>
          <w:i/>
          <w:iCs/>
          <w:sz w:val="28"/>
          <w:szCs w:val="28"/>
        </w:rPr>
        <w:t>et al</w:t>
      </w:r>
      <w:r w:rsidRPr="00F204FC">
        <w:rPr>
          <w:rFonts w:asciiTheme="majorBidi" w:eastAsia="Times New Roman" w:hAnsiTheme="majorBidi" w:cstheme="majorBidi"/>
          <w:sz w:val="28"/>
          <w:szCs w:val="28"/>
        </w:rPr>
        <w:t>.</w:t>
      </w:r>
      <w:proofErr w:type="gramStart"/>
      <w:r w:rsidRPr="00F204FC">
        <w:rPr>
          <w:rFonts w:asciiTheme="majorBidi" w:eastAsia="Times New Roman" w:hAnsiTheme="majorBidi" w:cstheme="majorBidi"/>
          <w:sz w:val="28"/>
          <w:szCs w:val="28"/>
        </w:rPr>
        <w:t>,199</w:t>
      </w:r>
      <w:r w:rsidRPr="00F204FC">
        <w:rPr>
          <w:rFonts w:asciiTheme="majorBidi" w:hAnsiTheme="majorBidi" w:cstheme="majorBidi"/>
          <w:sz w:val="28"/>
          <w:szCs w:val="28"/>
          <w:lang w:bidi="ar-IQ"/>
        </w:rPr>
        <w:t>3</w:t>
      </w:r>
      <w:proofErr w:type="gramEnd"/>
      <w:r w:rsidRPr="00F204FC">
        <w:rPr>
          <w:rFonts w:asciiTheme="majorBidi" w:hAnsiTheme="majorBidi" w:cstheme="majorBidi"/>
          <w:sz w:val="28"/>
          <w:szCs w:val="28"/>
          <w:lang w:bidi="ar-IQ"/>
        </w:rPr>
        <w:t>;Helen,2006</w:t>
      </w:r>
      <w:r w:rsidRPr="00F204FC">
        <w:rPr>
          <w:rFonts w:asciiTheme="majorBidi" w:hAnsiTheme="majorBidi" w:cstheme="majorBidi"/>
          <w:sz w:val="28"/>
          <w:szCs w:val="28"/>
          <w:rtl/>
          <w:lang w:bidi="ar-IQ"/>
        </w:rPr>
        <w:t xml:space="preserve"> ) ومن الناحية السريرية فان الاضداد المرتبطة بالنطف هي الاهم وذلك لان السائل المنوي لا يستطيع اختراق الغشاء المخاطي لعنق الرحم </w:t>
      </w:r>
      <w:r w:rsidRPr="00F204FC">
        <w:rPr>
          <w:rFonts w:asciiTheme="majorBidi" w:eastAsia="Times New Roman" w:hAnsiTheme="majorBidi" w:cstheme="majorBidi"/>
          <w:sz w:val="28"/>
          <w:szCs w:val="28"/>
          <w:lang w:bidi="ar-IQ"/>
        </w:rPr>
        <w:t>cervical mucous</w:t>
      </w:r>
      <w:r w:rsidRPr="00F204FC">
        <w:rPr>
          <w:rFonts w:asciiTheme="majorBidi" w:hAnsiTheme="majorBidi" w:cstheme="majorBidi"/>
          <w:sz w:val="28"/>
          <w:szCs w:val="28"/>
          <w:rtl/>
          <w:lang w:bidi="ar-IQ"/>
        </w:rPr>
        <w:t>، بينما تستطيع النطف الموجودة فيه اختراق الغشاء المخاطي للرحم  (</w:t>
      </w:r>
      <w:r w:rsidRPr="00F204FC">
        <w:rPr>
          <w:rFonts w:asciiTheme="majorBidi" w:eastAsia="Times New Roman" w:hAnsiTheme="majorBidi" w:cstheme="majorBidi"/>
          <w:sz w:val="28"/>
          <w:szCs w:val="28"/>
          <w:lang w:bidi="ar-IQ"/>
        </w:rPr>
        <w:t>Gilbert and Hass, 1996</w:t>
      </w:r>
      <w:r w:rsidRPr="00F204FC">
        <w:rPr>
          <w:rFonts w:asciiTheme="majorBidi" w:hAnsiTheme="majorBidi" w:cstheme="majorBidi"/>
          <w:sz w:val="28"/>
          <w:szCs w:val="28"/>
          <w:rtl/>
          <w:lang w:bidi="ar-IQ"/>
        </w:rPr>
        <w:t>). بينما يتواجد الـ</w:t>
      </w:r>
      <w:r w:rsidRPr="00F204FC">
        <w:rPr>
          <w:rFonts w:asciiTheme="majorBidi" w:hAnsiTheme="majorBidi" w:cstheme="majorBidi"/>
          <w:sz w:val="28"/>
          <w:szCs w:val="28"/>
          <w:lang w:bidi="ar-IQ"/>
        </w:rPr>
        <w:t xml:space="preserve">IgA </w:t>
      </w:r>
      <w:r w:rsidRPr="00F204FC">
        <w:rPr>
          <w:rFonts w:asciiTheme="majorBidi" w:hAnsiTheme="majorBidi" w:cstheme="majorBidi"/>
          <w:sz w:val="28"/>
          <w:szCs w:val="28"/>
          <w:rtl/>
          <w:lang w:bidi="ar-IQ"/>
        </w:rPr>
        <w:t xml:space="preserve"> في الدم بنسبة </w:t>
      </w:r>
      <w:r w:rsidRPr="00F204FC">
        <w:rPr>
          <w:rFonts w:asciiTheme="majorBidi" w:hAnsiTheme="majorBidi" w:cstheme="majorBidi"/>
          <w:sz w:val="28"/>
          <w:szCs w:val="28"/>
          <w:lang w:bidi="ar-IQ"/>
        </w:rPr>
        <w:t xml:space="preserve"> 30</w:t>
      </w:r>
      <w:r w:rsidRPr="00F204FC">
        <w:rPr>
          <w:rFonts w:asciiTheme="majorBidi" w:hAnsiTheme="majorBidi" w:cstheme="majorBidi"/>
          <w:sz w:val="28"/>
          <w:szCs w:val="28"/>
          <w:rtl/>
          <w:lang w:bidi="ar-IQ"/>
        </w:rPr>
        <w:t xml:space="preserve">% وينتج موضعيا في المسالك البولية في حالة الاصابة بخمج القناة التناسلية إذ يعمل على منع التصاق البكتيريا بالخلايا الظهارية للمسالك البولية ويمنعها من اختراق الانسجة ، ويتزامن تواجده وارتفاعه في مصل الدم مع تواجد وارتفاع الضد </w:t>
      </w:r>
      <w:r w:rsidRPr="00F204FC">
        <w:rPr>
          <w:rFonts w:asciiTheme="majorBidi" w:hAnsiTheme="majorBidi" w:cstheme="majorBidi"/>
          <w:sz w:val="28"/>
          <w:szCs w:val="28"/>
        </w:rPr>
        <w:t>IgG</w:t>
      </w:r>
      <w:r w:rsidRPr="00F204FC">
        <w:rPr>
          <w:rFonts w:asciiTheme="majorBidi" w:hAnsiTheme="majorBidi" w:cstheme="majorBidi"/>
          <w:sz w:val="28"/>
          <w:szCs w:val="28"/>
          <w:rtl/>
        </w:rPr>
        <w:t>(</w:t>
      </w:r>
      <w:r w:rsidRPr="00F204FC">
        <w:rPr>
          <w:rFonts w:asciiTheme="majorBidi" w:hAnsiTheme="majorBidi" w:cstheme="majorBidi"/>
          <w:sz w:val="28"/>
          <w:szCs w:val="28"/>
          <w:lang w:bidi="ar-IQ"/>
        </w:rPr>
        <w:t>Helen,2006</w:t>
      </w:r>
      <w:r w:rsidRPr="00F204FC">
        <w:rPr>
          <w:rFonts w:asciiTheme="majorBidi" w:hAnsiTheme="majorBidi" w:cstheme="majorBidi"/>
          <w:sz w:val="28"/>
          <w:szCs w:val="28"/>
          <w:rtl/>
        </w:rPr>
        <w:t>).</w:t>
      </w:r>
    </w:p>
    <w:p w:rsidR="00076F77" w:rsidRPr="007612BB" w:rsidRDefault="00076F77" w:rsidP="00076F77">
      <w:pPr>
        <w:spacing w:after="0" w:line="360" w:lineRule="auto"/>
        <w:ind w:firstLine="720"/>
        <w:jc w:val="lowKashida"/>
        <w:rPr>
          <w:rFonts w:asciiTheme="majorBidi" w:hAnsiTheme="majorBidi" w:cstheme="majorBidi"/>
          <w:sz w:val="28"/>
          <w:szCs w:val="28"/>
          <w:rtl/>
          <w:lang w:bidi="ar-IQ"/>
        </w:rPr>
      </w:pPr>
      <w:r w:rsidRPr="00F204FC">
        <w:rPr>
          <w:rFonts w:asciiTheme="majorBidi" w:hAnsiTheme="majorBidi" w:cstheme="majorBidi"/>
          <w:sz w:val="28"/>
          <w:szCs w:val="28"/>
          <w:rtl/>
        </w:rPr>
        <w:t xml:space="preserve">وجاءت  نتائج هذه الدراسة الحالية متطابقة مع نتائج دراسة  اجريت في </w:t>
      </w:r>
      <w:r w:rsidRPr="00F204FC">
        <w:rPr>
          <w:rFonts w:asciiTheme="majorBidi" w:hAnsiTheme="majorBidi" w:cstheme="majorBidi"/>
          <w:sz w:val="28"/>
          <w:szCs w:val="28"/>
          <w:rtl/>
          <w:lang w:bidi="ar-IQ"/>
        </w:rPr>
        <w:t xml:space="preserve">محافظة بغداد من قبل </w:t>
      </w:r>
      <w:r w:rsidRPr="00F204FC">
        <w:rPr>
          <w:rFonts w:asciiTheme="majorBidi" w:hAnsiTheme="majorBidi" w:cstheme="majorBidi"/>
          <w:sz w:val="28"/>
          <w:szCs w:val="28"/>
          <w:rtl/>
        </w:rPr>
        <w:t xml:space="preserve">الباحث </w:t>
      </w:r>
      <w:r w:rsidRPr="00F204FC">
        <w:rPr>
          <w:rFonts w:asciiTheme="majorBidi" w:hAnsiTheme="majorBidi" w:cstheme="majorBidi"/>
          <w:sz w:val="28"/>
          <w:szCs w:val="28"/>
        </w:rPr>
        <w:t>Khalf</w:t>
      </w:r>
      <w:r w:rsidRPr="00F204FC">
        <w:rPr>
          <w:rFonts w:asciiTheme="majorBidi" w:hAnsiTheme="majorBidi" w:cstheme="majorBidi"/>
          <w:sz w:val="28"/>
          <w:szCs w:val="28"/>
          <w:rtl/>
          <w:lang w:bidi="ar-IQ"/>
        </w:rPr>
        <w:t xml:space="preserve"> سنة (</w:t>
      </w:r>
      <w:r w:rsidRPr="00F204FC">
        <w:rPr>
          <w:rFonts w:asciiTheme="majorBidi" w:hAnsiTheme="majorBidi" w:cstheme="majorBidi"/>
          <w:sz w:val="28"/>
          <w:szCs w:val="28"/>
          <w:lang w:bidi="ar-IQ"/>
        </w:rPr>
        <w:t>2010</w:t>
      </w:r>
      <w:r w:rsidRPr="00F204FC">
        <w:rPr>
          <w:rFonts w:asciiTheme="majorBidi" w:hAnsiTheme="majorBidi" w:cstheme="majorBidi"/>
          <w:sz w:val="28"/>
          <w:szCs w:val="28"/>
          <w:rtl/>
          <w:lang w:bidi="ar-IQ"/>
        </w:rPr>
        <w:t>) إذ وجدت ارتفاعا</w:t>
      </w:r>
      <w:r w:rsidRPr="00F204FC">
        <w:rPr>
          <w:rFonts w:asciiTheme="majorBidi" w:hAnsiTheme="majorBidi" w:cstheme="majorBidi"/>
          <w:sz w:val="28"/>
          <w:szCs w:val="28"/>
          <w:rtl/>
        </w:rPr>
        <w:t xml:space="preserve"> في تركيزالكلوبيولينات المناعية الثلاث في المرضى المصابين بالعقم نتيجة الخمج البكتيري واتفقت هذه النتائج مع نتائج الباحث الصكر سنة (</w:t>
      </w:r>
      <w:r w:rsidRPr="00F204FC">
        <w:rPr>
          <w:rFonts w:asciiTheme="majorBidi" w:hAnsiTheme="majorBidi" w:cstheme="majorBidi"/>
          <w:sz w:val="28"/>
          <w:szCs w:val="28"/>
        </w:rPr>
        <w:t>(2009</w:t>
      </w:r>
      <w:r w:rsidRPr="00F204FC">
        <w:rPr>
          <w:rFonts w:asciiTheme="majorBidi" w:hAnsiTheme="majorBidi" w:cstheme="majorBidi"/>
          <w:sz w:val="28"/>
          <w:szCs w:val="28"/>
          <w:rtl/>
        </w:rPr>
        <w:t>في محافظة النجف الذي وجد ارتفاعا</w:t>
      </w:r>
      <w:r w:rsidRPr="00F204FC">
        <w:rPr>
          <w:rFonts w:asciiTheme="majorBidi" w:hAnsiTheme="majorBidi" w:cstheme="majorBidi"/>
          <w:sz w:val="28"/>
          <w:szCs w:val="28"/>
          <w:rtl/>
          <w:lang w:bidi="ar-IQ"/>
        </w:rPr>
        <w:t xml:space="preserve">ً معنويا في تركيز الاضداد </w:t>
      </w:r>
      <w:r w:rsidRPr="00F204FC">
        <w:rPr>
          <w:rFonts w:asciiTheme="majorBidi" w:hAnsiTheme="majorBidi" w:cstheme="majorBidi"/>
          <w:sz w:val="28"/>
          <w:szCs w:val="28"/>
          <w:lang w:bidi="ar-IQ"/>
        </w:rPr>
        <w:t>IgA,IgG,IgM)</w:t>
      </w:r>
      <w:r w:rsidRPr="00F204FC">
        <w:rPr>
          <w:rFonts w:asciiTheme="majorBidi" w:hAnsiTheme="majorBidi" w:cstheme="majorBidi"/>
          <w:sz w:val="28"/>
          <w:szCs w:val="28"/>
          <w:rtl/>
        </w:rPr>
        <w:t>) في المرضى المصابين بالعقم نتيجة الاصابة بالخمج البكتيري .</w:t>
      </w:r>
    </w:p>
    <w:p w:rsidR="00076F77" w:rsidRPr="00F204FC" w:rsidRDefault="00076F77" w:rsidP="00076F77">
      <w:pPr>
        <w:spacing w:after="0" w:line="360" w:lineRule="auto"/>
        <w:jc w:val="lowKashida"/>
        <w:rPr>
          <w:rFonts w:asciiTheme="majorBidi" w:hAnsiTheme="majorBidi" w:cstheme="majorBidi"/>
          <w:b/>
          <w:bCs/>
          <w:sz w:val="32"/>
          <w:szCs w:val="32"/>
          <w:rtl/>
          <w:lang w:bidi="ar-IQ"/>
        </w:rPr>
      </w:pPr>
      <w:r w:rsidRPr="00F204FC">
        <w:rPr>
          <w:rFonts w:asciiTheme="majorBidi" w:hAnsiTheme="majorBidi" w:cstheme="majorBidi"/>
          <w:b/>
          <w:bCs/>
          <w:sz w:val="32"/>
          <w:szCs w:val="32"/>
          <w:rtl/>
          <w:lang w:bidi="ar-IQ"/>
        </w:rPr>
        <w:t>المصادر :</w:t>
      </w:r>
    </w:p>
    <w:p w:rsidR="00076F77" w:rsidRPr="00204F3C" w:rsidRDefault="00076F77" w:rsidP="00076F77">
      <w:pPr>
        <w:pStyle w:val="a3"/>
        <w:numPr>
          <w:ilvl w:val="0"/>
          <w:numId w:val="3"/>
        </w:numPr>
        <w:spacing w:after="0" w:line="360" w:lineRule="auto"/>
        <w:contextualSpacing w:val="0"/>
        <w:jc w:val="both"/>
        <w:rPr>
          <w:rFonts w:asciiTheme="minorBidi" w:eastAsia="Calibri" w:hAnsiTheme="minorBidi"/>
          <w:sz w:val="24"/>
          <w:szCs w:val="24"/>
        </w:rPr>
      </w:pPr>
      <w:r w:rsidRPr="00204F3C">
        <w:rPr>
          <w:rFonts w:asciiTheme="minorBidi" w:eastAsia="Calibri" w:hAnsiTheme="minorBidi"/>
          <w:sz w:val="24"/>
          <w:szCs w:val="24"/>
          <w:rtl/>
        </w:rPr>
        <w:t>الصكر, رحيم جبار حميد.(</w:t>
      </w:r>
      <w:r w:rsidRPr="00204F3C">
        <w:rPr>
          <w:rFonts w:asciiTheme="minorBidi" w:eastAsia="Calibri" w:hAnsiTheme="minorBidi"/>
          <w:sz w:val="24"/>
          <w:szCs w:val="24"/>
        </w:rPr>
        <w:t>2009</w:t>
      </w:r>
      <w:r w:rsidRPr="00204F3C">
        <w:rPr>
          <w:rFonts w:asciiTheme="minorBidi" w:eastAsia="Calibri" w:hAnsiTheme="minorBidi"/>
          <w:sz w:val="24"/>
          <w:szCs w:val="24"/>
          <w:rtl/>
        </w:rPr>
        <w:t xml:space="preserve">) </w:t>
      </w:r>
      <w:proofErr w:type="gramStart"/>
      <w:r w:rsidRPr="00204F3C">
        <w:rPr>
          <w:rFonts w:asciiTheme="minorBidi" w:eastAsia="Calibri" w:hAnsiTheme="minorBidi"/>
          <w:sz w:val="24"/>
          <w:szCs w:val="24"/>
          <w:rtl/>
        </w:rPr>
        <w:t>. دراسة ب</w:t>
      </w:r>
      <w:proofErr w:type="gramEnd"/>
      <w:r w:rsidRPr="00204F3C">
        <w:rPr>
          <w:rFonts w:asciiTheme="minorBidi" w:eastAsia="Calibri" w:hAnsiTheme="minorBidi"/>
          <w:sz w:val="24"/>
          <w:szCs w:val="24"/>
          <w:rtl/>
        </w:rPr>
        <w:t>عض الجوانب المناعية والفسيولوجية للمرضى المصابين بوهن النطف . أطروحة دكتوراه , كلية العلوم ، جامعة الكوفة.</w:t>
      </w:r>
    </w:p>
    <w:p w:rsidR="00076F77" w:rsidRPr="00204F3C" w:rsidRDefault="00076F77" w:rsidP="00076F77">
      <w:pPr>
        <w:pStyle w:val="a3"/>
        <w:numPr>
          <w:ilvl w:val="0"/>
          <w:numId w:val="3"/>
        </w:numPr>
        <w:spacing w:after="0" w:line="360" w:lineRule="auto"/>
        <w:contextualSpacing w:val="0"/>
        <w:jc w:val="both"/>
        <w:rPr>
          <w:rFonts w:asciiTheme="minorBidi" w:eastAsia="Calibri" w:hAnsiTheme="minorBidi"/>
          <w:sz w:val="24"/>
          <w:szCs w:val="24"/>
        </w:rPr>
      </w:pPr>
      <w:proofErr w:type="gramStart"/>
      <w:r w:rsidRPr="00204F3C">
        <w:rPr>
          <w:rFonts w:asciiTheme="minorBidi" w:eastAsia="Calibri" w:hAnsiTheme="minorBidi"/>
          <w:sz w:val="24"/>
          <w:szCs w:val="24"/>
          <w:rtl/>
        </w:rPr>
        <w:t>السلطاني ،</w:t>
      </w:r>
      <w:proofErr w:type="gramEnd"/>
      <w:r w:rsidRPr="00204F3C">
        <w:rPr>
          <w:rFonts w:asciiTheme="minorBidi" w:eastAsia="Calibri" w:hAnsiTheme="minorBidi"/>
          <w:sz w:val="24"/>
          <w:szCs w:val="24"/>
          <w:rtl/>
        </w:rPr>
        <w:t xml:space="preserve"> يحيى كاظم (1997) . تنشيط النطف خارج الجسم لمرضى العقم والمصابين بقلة وابيضا</w:t>
      </w:r>
      <w:proofErr w:type="gramStart"/>
      <w:r w:rsidRPr="00204F3C">
        <w:rPr>
          <w:rFonts w:asciiTheme="minorBidi" w:eastAsia="Calibri" w:hAnsiTheme="minorBidi"/>
          <w:sz w:val="24"/>
          <w:szCs w:val="24"/>
          <w:rtl/>
        </w:rPr>
        <w:t>ض المن</w:t>
      </w:r>
      <w:proofErr w:type="gramEnd"/>
      <w:r w:rsidRPr="00204F3C">
        <w:rPr>
          <w:rFonts w:asciiTheme="minorBidi" w:eastAsia="Calibri" w:hAnsiTheme="minorBidi"/>
          <w:sz w:val="24"/>
          <w:szCs w:val="24"/>
          <w:rtl/>
        </w:rPr>
        <w:t>ي باستخدام المستنبتات الزراعية والهرمونات المحرضة للقند. اطروحة دكتوراه ، كلية العلوم ، جامعة بغداد.</w:t>
      </w:r>
    </w:p>
    <w:p w:rsidR="00076F77" w:rsidRPr="00204F3C" w:rsidRDefault="00076F77" w:rsidP="00076F77">
      <w:pPr>
        <w:pStyle w:val="a3"/>
        <w:numPr>
          <w:ilvl w:val="0"/>
          <w:numId w:val="3"/>
        </w:numPr>
        <w:spacing w:after="0" w:line="360" w:lineRule="auto"/>
        <w:contextualSpacing w:val="0"/>
        <w:jc w:val="both"/>
        <w:rPr>
          <w:rFonts w:asciiTheme="minorBidi" w:eastAsia="Calibri" w:hAnsiTheme="minorBidi"/>
          <w:sz w:val="24"/>
          <w:szCs w:val="24"/>
          <w:rtl/>
        </w:rPr>
      </w:pPr>
      <w:r w:rsidRPr="00204F3C">
        <w:rPr>
          <w:rFonts w:asciiTheme="minorBidi" w:eastAsia="Times New Roman" w:hAnsiTheme="minorBidi"/>
          <w:sz w:val="24"/>
          <w:szCs w:val="24"/>
          <w:rtl/>
        </w:rPr>
        <w:t>برنوطي، رمزي (</w:t>
      </w:r>
      <w:r w:rsidRPr="00204F3C">
        <w:rPr>
          <w:rFonts w:asciiTheme="minorBidi" w:eastAsia="Times New Roman" w:hAnsiTheme="minorBidi"/>
          <w:sz w:val="24"/>
          <w:szCs w:val="24"/>
        </w:rPr>
        <w:t>2001</w:t>
      </w:r>
      <w:r w:rsidRPr="00204F3C">
        <w:rPr>
          <w:rFonts w:asciiTheme="minorBidi" w:eastAsia="Times New Roman" w:hAnsiTheme="minorBidi"/>
          <w:sz w:val="24"/>
          <w:szCs w:val="24"/>
          <w:rtl/>
        </w:rPr>
        <w:t>) . الإنجاب والعقم لدى الذكور الأسباب والعلاج، الطبعة الأولى،وزارة الثقافة، دار الشؤون الثقافية العامة، بغداد.</w:t>
      </w:r>
    </w:p>
    <w:p w:rsidR="00076F77" w:rsidRPr="00204F3C" w:rsidRDefault="00076F77" w:rsidP="00076F77">
      <w:pPr>
        <w:pStyle w:val="a3"/>
        <w:numPr>
          <w:ilvl w:val="0"/>
          <w:numId w:val="3"/>
        </w:numPr>
        <w:spacing w:after="0" w:line="360" w:lineRule="auto"/>
        <w:contextualSpacing w:val="0"/>
        <w:jc w:val="both"/>
        <w:rPr>
          <w:rFonts w:asciiTheme="minorBidi" w:eastAsia="Calibri" w:hAnsiTheme="minorBidi"/>
          <w:sz w:val="24"/>
          <w:szCs w:val="24"/>
          <w:rtl/>
        </w:rPr>
      </w:pPr>
      <w:r w:rsidRPr="00204F3C">
        <w:rPr>
          <w:rFonts w:asciiTheme="minorBidi" w:eastAsia="Calibri" w:hAnsiTheme="minorBidi"/>
          <w:sz w:val="24"/>
          <w:szCs w:val="24"/>
          <w:rtl/>
        </w:rPr>
        <w:lastRenderedPageBreak/>
        <w:t xml:space="preserve">الكعبي،إقبال عجمي (2009). دراسة في بعض التغيرات الهرمونية والمعايير الفسيولوجية لمرضى عدم الخصوبة. </w:t>
      </w:r>
      <w:proofErr w:type="gramStart"/>
      <w:r w:rsidRPr="00204F3C">
        <w:rPr>
          <w:rFonts w:asciiTheme="minorBidi" w:eastAsia="Calibri" w:hAnsiTheme="minorBidi"/>
          <w:sz w:val="24"/>
          <w:szCs w:val="24"/>
          <w:rtl/>
        </w:rPr>
        <w:t>رسالة</w:t>
      </w:r>
      <w:proofErr w:type="gramEnd"/>
      <w:r w:rsidRPr="00204F3C">
        <w:rPr>
          <w:rFonts w:asciiTheme="minorBidi" w:eastAsia="Calibri" w:hAnsiTheme="minorBidi"/>
          <w:sz w:val="24"/>
          <w:szCs w:val="24"/>
          <w:rtl/>
        </w:rPr>
        <w:t xml:space="preserve"> ماجستير. كلية التربية، جامعة كربلاء. </w:t>
      </w:r>
    </w:p>
    <w:p w:rsidR="00076F77" w:rsidRPr="00F204FC" w:rsidRDefault="00076F77" w:rsidP="00076F77">
      <w:pPr>
        <w:spacing w:after="0" w:line="360" w:lineRule="auto"/>
        <w:jc w:val="lowKashida"/>
        <w:rPr>
          <w:rFonts w:asciiTheme="majorBidi" w:eastAsia="Calibri" w:hAnsiTheme="majorBidi" w:cstheme="majorBidi"/>
          <w:sz w:val="28"/>
          <w:szCs w:val="28"/>
          <w:lang w:bidi="ar-IQ"/>
        </w:rPr>
      </w:pPr>
    </w:p>
    <w:p w:rsidR="00076F77" w:rsidRPr="00F204FC" w:rsidRDefault="00076F77" w:rsidP="00076F77">
      <w:pPr>
        <w:bidi w:val="0"/>
        <w:spacing w:after="0" w:line="360" w:lineRule="auto"/>
        <w:jc w:val="lowKashida"/>
        <w:rPr>
          <w:rFonts w:asciiTheme="majorBidi" w:eastAsia="SimSun" w:hAnsiTheme="majorBidi" w:cstheme="majorBidi"/>
          <w:b/>
          <w:bCs/>
          <w:sz w:val="28"/>
          <w:szCs w:val="28"/>
          <w:rtl/>
          <w:lang w:eastAsia="zh-CN" w:bidi="ar-IQ"/>
        </w:rPr>
      </w:pPr>
      <w:proofErr w:type="gramStart"/>
      <w:r w:rsidRPr="00F204FC">
        <w:rPr>
          <w:rFonts w:asciiTheme="majorBidi" w:eastAsia="SimSun" w:hAnsiTheme="majorBidi" w:cstheme="majorBidi"/>
          <w:b/>
          <w:bCs/>
          <w:sz w:val="28"/>
          <w:szCs w:val="28"/>
          <w:lang w:eastAsia="zh-CN" w:bidi="ar-IQ"/>
        </w:rPr>
        <w:t>References :</w:t>
      </w:r>
      <w:proofErr w:type="gramEnd"/>
      <w:r w:rsidRPr="00F204FC">
        <w:rPr>
          <w:rFonts w:asciiTheme="majorBidi" w:eastAsia="SimSun" w:hAnsiTheme="majorBidi" w:cstheme="majorBidi"/>
          <w:b/>
          <w:bCs/>
          <w:sz w:val="28"/>
          <w:szCs w:val="28"/>
          <w:lang w:eastAsia="zh-CN" w:bidi="ar-IQ"/>
        </w:rPr>
        <w:t xml:space="preserve">        </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hAnsiTheme="minorBidi"/>
        </w:rPr>
        <w:t xml:space="preserve">Bukharin O.V.; Kuz'-min M.D. and Ivanov I.U.B. (2000). The role of the microbial factor in the pathogenesis of male infertility.              </w:t>
      </w:r>
      <w:r w:rsidRPr="00204F3C">
        <w:rPr>
          <w:rFonts w:asciiTheme="minorBidi" w:hAnsiTheme="minorBidi"/>
          <w:i/>
          <w:iCs/>
        </w:rPr>
        <w:t xml:space="preserve">Mikrobiol. Epidemiol. </w:t>
      </w:r>
      <w:proofErr w:type="gramStart"/>
      <w:r w:rsidRPr="00204F3C">
        <w:rPr>
          <w:rFonts w:asciiTheme="minorBidi" w:hAnsiTheme="minorBidi"/>
          <w:i/>
          <w:iCs/>
        </w:rPr>
        <w:t>Immunobiol</w:t>
      </w:r>
      <w:r w:rsidRPr="00204F3C">
        <w:rPr>
          <w:rFonts w:asciiTheme="minorBidi" w:hAnsiTheme="minorBidi"/>
        </w:rPr>
        <w:t>.,</w:t>
      </w:r>
      <w:proofErr w:type="gramEnd"/>
      <w:r w:rsidRPr="00204F3C">
        <w:rPr>
          <w:rFonts w:asciiTheme="minorBidi" w:hAnsiTheme="minorBidi"/>
        </w:rPr>
        <w:t xml:space="preserve"> 2:106-110.</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 xml:space="preserve">Abdulla, S. M. (2005). Effect of royal jelly on treatment of men sub </w:t>
      </w:r>
      <w:proofErr w:type="gramStart"/>
      <w:r w:rsidRPr="00204F3C">
        <w:rPr>
          <w:rFonts w:asciiTheme="minorBidi" w:eastAsia="Times New Roman" w:hAnsiTheme="minorBidi"/>
        </w:rPr>
        <w:t>fertility .</w:t>
      </w:r>
      <w:proofErr w:type="gramEnd"/>
      <w:r w:rsidRPr="00204F3C">
        <w:rPr>
          <w:rFonts w:asciiTheme="minorBidi" w:eastAsia="Times New Roman" w:hAnsiTheme="minorBidi"/>
        </w:rPr>
        <w:t xml:space="preserve"> MSc. Thesis. College of Medicine University of Tikrit.</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hAnsiTheme="minorBidi"/>
        </w:rPr>
        <w:t>Ugwuja, E.I.; Ugwu, N.C.andEjikeme, B.N</w:t>
      </w:r>
      <w:proofErr w:type="gramStart"/>
      <w:r w:rsidRPr="00204F3C">
        <w:rPr>
          <w:rFonts w:asciiTheme="minorBidi" w:hAnsiTheme="minorBidi"/>
        </w:rPr>
        <w:t>.(</w:t>
      </w:r>
      <w:proofErr w:type="gramEnd"/>
      <w:r w:rsidRPr="00204F3C">
        <w:rPr>
          <w:rFonts w:asciiTheme="minorBidi" w:hAnsiTheme="minorBidi"/>
        </w:rPr>
        <w:t xml:space="preserve">2008). Prevalence of low sperm count and abnormal semen parameters in male partners of women consulting at infertility clinic in Abakaliki, Nigeria. African. </w:t>
      </w:r>
      <w:r w:rsidRPr="00204F3C">
        <w:rPr>
          <w:rFonts w:asciiTheme="minorBidi" w:hAnsiTheme="minorBidi"/>
          <w:i/>
          <w:iCs/>
        </w:rPr>
        <w:t xml:space="preserve">J. Rep. </w:t>
      </w:r>
      <w:proofErr w:type="gramStart"/>
      <w:r w:rsidRPr="00204F3C">
        <w:rPr>
          <w:rFonts w:asciiTheme="minorBidi" w:hAnsiTheme="minorBidi"/>
          <w:i/>
          <w:iCs/>
        </w:rPr>
        <w:t>Heal</w:t>
      </w:r>
      <w:r w:rsidRPr="00204F3C">
        <w:rPr>
          <w:rFonts w:asciiTheme="minorBidi" w:hAnsiTheme="minorBidi"/>
        </w:rPr>
        <w:t xml:space="preserve"> .</w:t>
      </w:r>
      <w:proofErr w:type="gramEnd"/>
      <w:r w:rsidRPr="00204F3C">
        <w:rPr>
          <w:rFonts w:asciiTheme="minorBidi" w:hAnsiTheme="minorBidi"/>
        </w:rPr>
        <w:t>, 12(1):67 – 73.</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 xml:space="preserve">Curi , S.M.; Ariagno , J. I.; Chenlo , P. H. ; Mendeluk , G. R. ; Pugliese , M. M.; Sardi , L. M. ; Repetto , H. E. and Blanco, A. M. (2003 ) . </w:t>
      </w:r>
      <w:proofErr w:type="gramStart"/>
      <w:r w:rsidRPr="00204F3C">
        <w:rPr>
          <w:rFonts w:asciiTheme="minorBidi" w:eastAsia="Times New Roman" w:hAnsiTheme="minorBidi"/>
        </w:rPr>
        <w:t>Asthenozoospermia :</w:t>
      </w:r>
      <w:proofErr w:type="gramEnd"/>
      <w:r w:rsidRPr="00204F3C">
        <w:rPr>
          <w:rFonts w:asciiTheme="minorBidi" w:eastAsia="Times New Roman" w:hAnsiTheme="minorBidi"/>
        </w:rPr>
        <w:t xml:space="preserve"> analysis of a large population arch.</w:t>
      </w:r>
      <w:r w:rsidRPr="00204F3C">
        <w:rPr>
          <w:rFonts w:asciiTheme="minorBidi" w:eastAsia="Times New Roman" w:hAnsiTheme="minorBidi"/>
          <w:i/>
          <w:iCs/>
        </w:rPr>
        <w:t>.</w:t>
      </w:r>
      <w:proofErr w:type="gramStart"/>
      <w:r w:rsidRPr="00204F3C">
        <w:rPr>
          <w:rFonts w:asciiTheme="minorBidi" w:eastAsia="Times New Roman" w:hAnsiTheme="minorBidi"/>
          <w:i/>
          <w:iCs/>
        </w:rPr>
        <w:t>Androl</w:t>
      </w:r>
      <w:r w:rsidRPr="00204F3C">
        <w:rPr>
          <w:rFonts w:asciiTheme="minorBidi" w:eastAsia="Times New Roman" w:hAnsiTheme="minorBidi"/>
        </w:rPr>
        <w:t xml:space="preserve"> .</w:t>
      </w:r>
      <w:proofErr w:type="gramEnd"/>
      <w:r w:rsidRPr="00204F3C">
        <w:rPr>
          <w:rFonts w:asciiTheme="minorBidi" w:eastAsia="Times New Roman" w:hAnsiTheme="minorBidi"/>
        </w:rPr>
        <w:t>, 49 : 343 – 349 .</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Abbiramy</w:t>
      </w:r>
      <w:proofErr w:type="gramStart"/>
      <w:r w:rsidRPr="00204F3C">
        <w:rPr>
          <w:rFonts w:asciiTheme="minorBidi" w:eastAsia="Times New Roman" w:hAnsiTheme="minorBidi"/>
        </w:rPr>
        <w:t>,  R</w:t>
      </w:r>
      <w:proofErr w:type="gramEnd"/>
      <w:r w:rsidRPr="00204F3C">
        <w:rPr>
          <w:rFonts w:asciiTheme="minorBidi" w:eastAsia="Times New Roman" w:hAnsiTheme="minorBidi"/>
        </w:rPr>
        <w:t xml:space="preserve">. S.  </w:t>
      </w:r>
      <w:proofErr w:type="gramStart"/>
      <w:r w:rsidRPr="00204F3C">
        <w:rPr>
          <w:rFonts w:asciiTheme="minorBidi" w:eastAsia="Times New Roman" w:hAnsiTheme="minorBidi"/>
        </w:rPr>
        <w:t>and  Shanthi</w:t>
      </w:r>
      <w:proofErr w:type="gramEnd"/>
      <w:r w:rsidRPr="00204F3C">
        <w:rPr>
          <w:rFonts w:asciiTheme="minorBidi" w:eastAsia="Times New Roman" w:hAnsiTheme="minorBidi"/>
        </w:rPr>
        <w:t xml:space="preserve"> , V.  </w:t>
      </w:r>
      <w:proofErr w:type="gramStart"/>
      <w:r w:rsidRPr="00204F3C">
        <w:rPr>
          <w:rFonts w:asciiTheme="minorBidi" w:eastAsia="Times New Roman" w:hAnsiTheme="minorBidi"/>
        </w:rPr>
        <w:t>( 2010</w:t>
      </w:r>
      <w:proofErr w:type="gramEnd"/>
      <w:r w:rsidRPr="00204F3C">
        <w:rPr>
          <w:rFonts w:asciiTheme="minorBidi" w:eastAsia="Times New Roman" w:hAnsiTheme="minorBidi"/>
        </w:rPr>
        <w:t xml:space="preserve"> ) . Spermatozoa segmentation and morphological parameter analysis based detection of </w:t>
      </w:r>
      <w:proofErr w:type="gramStart"/>
      <w:r w:rsidRPr="00204F3C">
        <w:rPr>
          <w:rFonts w:asciiTheme="minorBidi" w:eastAsia="Times New Roman" w:hAnsiTheme="minorBidi"/>
        </w:rPr>
        <w:t>teratozoospermia .</w:t>
      </w:r>
      <w:proofErr w:type="gramEnd"/>
      <w:r w:rsidRPr="00204F3C">
        <w:rPr>
          <w:rFonts w:asciiTheme="minorBidi" w:eastAsia="Times New Roman" w:hAnsiTheme="minorBidi"/>
        </w:rPr>
        <w:t xml:space="preserve"> </w:t>
      </w:r>
      <w:r w:rsidRPr="00204F3C">
        <w:rPr>
          <w:rFonts w:asciiTheme="minorBidi" w:eastAsia="Times New Roman" w:hAnsiTheme="minorBidi"/>
          <w:i/>
          <w:iCs/>
        </w:rPr>
        <w:t xml:space="preserve">Inter J. Comp. </w:t>
      </w:r>
      <w:proofErr w:type="gramStart"/>
      <w:r w:rsidRPr="00204F3C">
        <w:rPr>
          <w:rFonts w:asciiTheme="minorBidi" w:eastAsia="Times New Roman" w:hAnsiTheme="minorBidi"/>
          <w:i/>
          <w:iCs/>
        </w:rPr>
        <w:t>App</w:t>
      </w:r>
      <w:r w:rsidRPr="00204F3C">
        <w:rPr>
          <w:rFonts w:asciiTheme="minorBidi" w:eastAsia="Times New Roman" w:hAnsiTheme="minorBidi"/>
        </w:rPr>
        <w:t xml:space="preserve"> .</w:t>
      </w:r>
      <w:proofErr w:type="gramEnd"/>
      <w:r w:rsidRPr="00204F3C">
        <w:rPr>
          <w:rFonts w:asciiTheme="minorBidi" w:eastAsia="Times New Roman" w:hAnsiTheme="minorBidi"/>
        </w:rPr>
        <w:t>, 3 (7 ) : 19 – 23 .</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Adil, F. (2009). Correlation between intrauterine insemination outcome and Kruger strict criteria using two staining methods to detect the sperm morphology of infertile men. High Diploma Thesis. Submitted to the Institute of Embryo Research and Infertility Treatment, Al-Nahrain University.</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hAnsiTheme="minorBidi"/>
        </w:rPr>
        <w:t>Agarwal, A. and Said, T.M</w:t>
      </w:r>
      <w:proofErr w:type="gramStart"/>
      <w:r w:rsidRPr="00204F3C">
        <w:rPr>
          <w:rFonts w:asciiTheme="minorBidi" w:hAnsiTheme="minorBidi"/>
        </w:rPr>
        <w:t>.(</w:t>
      </w:r>
      <w:proofErr w:type="gramEnd"/>
      <w:r w:rsidRPr="00204F3C">
        <w:rPr>
          <w:rFonts w:asciiTheme="minorBidi" w:hAnsiTheme="minorBidi"/>
        </w:rPr>
        <w:t>2005). Oxidative stress</w:t>
      </w:r>
      <w:proofErr w:type="gramStart"/>
      <w:r w:rsidRPr="00204F3C">
        <w:rPr>
          <w:rFonts w:asciiTheme="minorBidi" w:hAnsiTheme="minorBidi"/>
        </w:rPr>
        <w:t>,  DNA</w:t>
      </w:r>
      <w:proofErr w:type="gramEnd"/>
      <w:r w:rsidRPr="00204F3C">
        <w:rPr>
          <w:rFonts w:asciiTheme="minorBidi" w:hAnsiTheme="minorBidi"/>
        </w:rPr>
        <w:t xml:space="preserve"> damage   and apoptosis in male infertility: aclinical approach. </w:t>
      </w:r>
      <w:r w:rsidRPr="00204F3C">
        <w:rPr>
          <w:rFonts w:asciiTheme="minorBidi" w:hAnsiTheme="minorBidi"/>
          <w:i/>
          <w:iCs/>
        </w:rPr>
        <w:t>B.J.U. Inter</w:t>
      </w:r>
      <w:r w:rsidRPr="00204F3C">
        <w:rPr>
          <w:rFonts w:asciiTheme="minorBidi" w:hAnsiTheme="minorBidi"/>
        </w:rPr>
        <w:t>., 95:503 – 507.</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hAnsiTheme="minorBidi"/>
        </w:rPr>
        <w:t>Al-Alousi, S. S. (2004).Classification of male infertility according to seminal changes. High Diploma Thesis.IVF Institute for Embryo Research and Infertility Treatment. Baghdad University.</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eastAsia="Times New Roman" w:hAnsiTheme="minorBidi"/>
        </w:rPr>
        <w:t>Al-Dugairy, A. Z. (2008). Determination of causes leading to azoospermia in Iraqi infertile men. High Diploma Thesis. Submitted to the Institute of Embryo Research and   Infertility Treatment, Al-Nahrain University.</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eastAsia="Times New Roman" w:hAnsiTheme="minorBidi"/>
        </w:rPr>
        <w:t>Khalf</w:t>
      </w:r>
      <w:proofErr w:type="gramStart"/>
      <w:r w:rsidRPr="00204F3C">
        <w:rPr>
          <w:rFonts w:asciiTheme="minorBidi" w:eastAsia="Times New Roman" w:hAnsiTheme="minorBidi"/>
        </w:rPr>
        <w:t>,ZainabShaban</w:t>
      </w:r>
      <w:proofErr w:type="gramEnd"/>
      <w:r w:rsidRPr="00204F3C">
        <w:rPr>
          <w:rFonts w:asciiTheme="minorBidi" w:eastAsia="Times New Roman" w:hAnsiTheme="minorBidi"/>
        </w:rPr>
        <w:t>.(2010).</w:t>
      </w:r>
      <w:r w:rsidRPr="00204F3C">
        <w:rPr>
          <w:rFonts w:asciiTheme="minorBidi" w:hAnsiTheme="minorBidi"/>
        </w:rPr>
        <w:t xml:space="preserve"> Identification of Some Bacterial Pathogens Associated With Male Infertilityand Detection of     Microdeletion in AZFGenes on Human Y </w:t>
      </w:r>
      <w:proofErr w:type="gramStart"/>
      <w:r w:rsidRPr="00204F3C">
        <w:rPr>
          <w:rFonts w:asciiTheme="minorBidi" w:hAnsiTheme="minorBidi"/>
        </w:rPr>
        <w:t>Chromosome</w:t>
      </w:r>
      <w:proofErr w:type="gramEnd"/>
      <w:r w:rsidRPr="00204F3C">
        <w:rPr>
          <w:rFonts w:asciiTheme="minorBidi" w:hAnsiTheme="minorBidi"/>
        </w:rPr>
        <w:t xml:space="preserve"> Using. PCR Technology. Thesis, College Of Science, Baghda University.</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hAnsiTheme="minorBidi"/>
        </w:rPr>
        <w:t>Swedloff, R.S. and Wang, C</w:t>
      </w:r>
      <w:proofErr w:type="gramStart"/>
      <w:r w:rsidRPr="00204F3C">
        <w:rPr>
          <w:rFonts w:asciiTheme="minorBidi" w:hAnsiTheme="minorBidi"/>
        </w:rPr>
        <w:t>.(</w:t>
      </w:r>
      <w:proofErr w:type="gramEnd"/>
      <w:r w:rsidRPr="00204F3C">
        <w:rPr>
          <w:rFonts w:asciiTheme="minorBidi" w:hAnsiTheme="minorBidi"/>
        </w:rPr>
        <w:t xml:space="preserve">2004). The testis and male sexual function. In: Cecil </w:t>
      </w:r>
      <w:proofErr w:type="gramStart"/>
      <w:r w:rsidRPr="00204F3C">
        <w:rPr>
          <w:rFonts w:asciiTheme="minorBidi" w:hAnsiTheme="minorBidi"/>
        </w:rPr>
        <w:t>Saunders  textbook</w:t>
      </w:r>
      <w:proofErr w:type="gramEnd"/>
      <w:r w:rsidRPr="00204F3C">
        <w:rPr>
          <w:rFonts w:asciiTheme="minorBidi" w:hAnsiTheme="minorBidi"/>
        </w:rPr>
        <w:t xml:space="preserve"> of medicine. Goldman, L. and Ausiello, D</w:t>
      </w:r>
      <w:proofErr w:type="gramStart"/>
      <w:r w:rsidRPr="00204F3C">
        <w:rPr>
          <w:rFonts w:asciiTheme="minorBidi" w:hAnsiTheme="minorBidi"/>
        </w:rPr>
        <w:t>.(</w:t>
      </w:r>
      <w:proofErr w:type="gramEnd"/>
      <w:r w:rsidRPr="00204F3C">
        <w:rPr>
          <w:rFonts w:asciiTheme="minorBidi" w:hAnsiTheme="minorBidi"/>
        </w:rPr>
        <w:t>eds). 22</w:t>
      </w:r>
      <w:r w:rsidRPr="00204F3C">
        <w:rPr>
          <w:rFonts w:asciiTheme="minorBidi" w:hAnsiTheme="minorBidi"/>
          <w:vertAlign w:val="superscript"/>
        </w:rPr>
        <w:t>nd</w:t>
      </w:r>
      <w:r w:rsidRPr="00204F3C">
        <w:rPr>
          <w:rFonts w:asciiTheme="minorBidi" w:hAnsiTheme="minorBidi"/>
        </w:rPr>
        <w:t xml:space="preserve"> ed. </w:t>
      </w:r>
      <w:proofErr w:type="gramStart"/>
      <w:r w:rsidRPr="00204F3C">
        <w:rPr>
          <w:rFonts w:asciiTheme="minorBidi" w:hAnsiTheme="minorBidi"/>
        </w:rPr>
        <w:t>Philadelphia(</w:t>
      </w:r>
      <w:proofErr w:type="gramEnd"/>
      <w:r w:rsidRPr="00204F3C">
        <w:rPr>
          <w:rFonts w:asciiTheme="minorBidi" w:hAnsiTheme="minorBidi"/>
        </w:rPr>
        <w:t>PA): p 1472 – 1483.</w:t>
      </w:r>
    </w:p>
    <w:p w:rsidR="00076F77" w:rsidRPr="00204F3C" w:rsidRDefault="00076F77" w:rsidP="00076F77">
      <w:pPr>
        <w:pStyle w:val="a4"/>
        <w:numPr>
          <w:ilvl w:val="0"/>
          <w:numId w:val="13"/>
        </w:numPr>
        <w:bidi w:val="0"/>
        <w:jc w:val="both"/>
        <w:rPr>
          <w:rFonts w:asciiTheme="minorBidi" w:hAnsiTheme="minorBidi"/>
        </w:rPr>
      </w:pPr>
      <w:proofErr w:type="gramStart"/>
      <w:r w:rsidRPr="00204F3C">
        <w:rPr>
          <w:rFonts w:asciiTheme="minorBidi" w:eastAsia="SimSun" w:hAnsiTheme="minorBidi"/>
          <w:lang w:eastAsia="zh-CN" w:bidi="ar-IQ"/>
        </w:rPr>
        <w:t>Chiamchanya ,</w:t>
      </w:r>
      <w:proofErr w:type="gramEnd"/>
      <w:r w:rsidRPr="00204F3C">
        <w:rPr>
          <w:rFonts w:asciiTheme="minorBidi" w:eastAsia="SimSun" w:hAnsiTheme="minorBidi"/>
          <w:lang w:eastAsia="zh-CN" w:bidi="ar-IQ"/>
        </w:rPr>
        <w:t xml:space="preserve"> C. and Suangkawatin , W. ( 2008 ) . Study of the causes the results of treatment in infertile couples at thammasat hospital </w:t>
      </w:r>
      <w:proofErr w:type="gramStart"/>
      <w:r w:rsidRPr="00204F3C">
        <w:rPr>
          <w:rFonts w:asciiTheme="minorBidi" w:eastAsia="SimSun" w:hAnsiTheme="minorBidi"/>
          <w:lang w:eastAsia="zh-CN" w:bidi="ar-IQ"/>
        </w:rPr>
        <w:t>between  1999</w:t>
      </w:r>
      <w:proofErr w:type="gramEnd"/>
      <w:r w:rsidRPr="00204F3C">
        <w:rPr>
          <w:rFonts w:asciiTheme="minorBidi" w:eastAsia="SimSun" w:hAnsiTheme="minorBidi"/>
          <w:lang w:eastAsia="zh-CN" w:bidi="ar-IQ"/>
        </w:rPr>
        <w:t xml:space="preserve">  –  2004  . </w:t>
      </w:r>
      <w:proofErr w:type="gramStart"/>
      <w:r w:rsidRPr="00204F3C">
        <w:rPr>
          <w:rFonts w:asciiTheme="minorBidi" w:eastAsia="SimSun" w:hAnsiTheme="minorBidi"/>
          <w:i/>
          <w:iCs/>
          <w:lang w:eastAsia="zh-CN" w:bidi="ar-IQ"/>
        </w:rPr>
        <w:t>J .</w:t>
      </w:r>
      <w:proofErr w:type="gramEnd"/>
      <w:r w:rsidRPr="00204F3C">
        <w:rPr>
          <w:rFonts w:asciiTheme="minorBidi" w:eastAsia="SimSun" w:hAnsiTheme="minorBidi"/>
          <w:i/>
          <w:iCs/>
          <w:lang w:eastAsia="zh-CN" w:bidi="ar-IQ"/>
        </w:rPr>
        <w:t xml:space="preserve">  </w:t>
      </w:r>
      <w:proofErr w:type="gramStart"/>
      <w:r w:rsidRPr="00204F3C">
        <w:rPr>
          <w:rFonts w:asciiTheme="minorBidi" w:eastAsia="SimSun" w:hAnsiTheme="minorBidi"/>
          <w:i/>
          <w:iCs/>
          <w:lang w:eastAsia="zh-CN" w:bidi="ar-IQ"/>
        </w:rPr>
        <w:t>Assoc .</w:t>
      </w:r>
      <w:proofErr w:type="gramEnd"/>
      <w:r w:rsidRPr="00204F3C">
        <w:rPr>
          <w:rFonts w:asciiTheme="minorBidi" w:eastAsia="SimSun" w:hAnsiTheme="minorBidi"/>
          <w:i/>
          <w:iCs/>
          <w:lang w:eastAsia="zh-CN" w:bidi="ar-IQ"/>
        </w:rPr>
        <w:t xml:space="preserve"> </w:t>
      </w:r>
      <w:proofErr w:type="gramStart"/>
      <w:r w:rsidRPr="00204F3C">
        <w:rPr>
          <w:rFonts w:asciiTheme="minorBidi" w:eastAsia="SimSun" w:hAnsiTheme="minorBidi"/>
          <w:i/>
          <w:iCs/>
          <w:lang w:eastAsia="zh-CN" w:bidi="ar-IQ"/>
        </w:rPr>
        <w:t>thai</w:t>
      </w:r>
      <w:r w:rsidRPr="00204F3C">
        <w:rPr>
          <w:rFonts w:asciiTheme="minorBidi" w:eastAsia="SimSun" w:hAnsiTheme="minorBidi"/>
          <w:lang w:eastAsia="zh-CN" w:bidi="ar-IQ"/>
        </w:rPr>
        <w:t xml:space="preserve">  .</w:t>
      </w:r>
      <w:proofErr w:type="gramEnd"/>
      <w:r w:rsidRPr="00204F3C">
        <w:rPr>
          <w:rFonts w:asciiTheme="minorBidi" w:eastAsia="SimSun" w:hAnsiTheme="minorBidi"/>
          <w:lang w:eastAsia="zh-CN" w:bidi="ar-IQ"/>
        </w:rPr>
        <w:t xml:space="preserve">, 91 ( 6 ) : 805 – 812 . </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eastAsia="SimSun" w:hAnsiTheme="minorBidi"/>
          <w:lang w:eastAsia="zh-CN" w:bidi="ar-IQ"/>
        </w:rPr>
        <w:t>WHO Laboratory Manual for Examination of Human Semen and     Sperm– Cervical Mucus Interaction, 4</w:t>
      </w:r>
      <w:r w:rsidRPr="00204F3C">
        <w:rPr>
          <w:rFonts w:asciiTheme="minorBidi" w:eastAsia="SimSun" w:hAnsiTheme="minorBidi"/>
          <w:vertAlign w:val="superscript"/>
          <w:lang w:eastAsia="zh-CN" w:bidi="ar-IQ"/>
        </w:rPr>
        <w:t>th</w:t>
      </w:r>
      <w:r w:rsidRPr="00204F3C">
        <w:rPr>
          <w:rFonts w:asciiTheme="minorBidi" w:eastAsia="SimSun" w:hAnsiTheme="minorBidi"/>
          <w:lang w:eastAsia="zh-CN" w:bidi="ar-IQ"/>
        </w:rPr>
        <w:t xml:space="preserve"> ed. (1999). Cambridge, Cambridge University Press .</w:t>
      </w:r>
      <w:proofErr w:type="gramStart"/>
      <w:r w:rsidRPr="00204F3C">
        <w:rPr>
          <w:rFonts w:asciiTheme="minorBidi" w:eastAsia="SimSun" w:hAnsiTheme="minorBidi"/>
          <w:lang w:eastAsia="zh-CN" w:bidi="ar-IQ"/>
        </w:rPr>
        <w:t>p:</w:t>
      </w:r>
      <w:proofErr w:type="gramEnd"/>
      <w:r w:rsidRPr="00204F3C">
        <w:rPr>
          <w:rFonts w:asciiTheme="minorBidi" w:eastAsia="SimSun" w:hAnsiTheme="minorBidi"/>
          <w:lang w:eastAsia="zh-CN" w:bidi="ar-IQ"/>
        </w:rPr>
        <w:t>(4-29).</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hAnsiTheme="minorBidi"/>
        </w:rPr>
        <w:t>WHO, Laboratory Manual for Examination of Human Semen and Sperm–Cervical Mucus Interaction, 5</w:t>
      </w:r>
      <w:r w:rsidRPr="00204F3C">
        <w:rPr>
          <w:rFonts w:asciiTheme="minorBidi" w:hAnsiTheme="minorBidi"/>
          <w:vertAlign w:val="superscript"/>
        </w:rPr>
        <w:t>th</w:t>
      </w:r>
      <w:r w:rsidRPr="00204F3C">
        <w:rPr>
          <w:rFonts w:asciiTheme="minorBidi" w:hAnsiTheme="minorBidi"/>
        </w:rPr>
        <w:t xml:space="preserve"> ed. (2010). Cambridge, Cambridge University Press .p: (10-78).</w:t>
      </w:r>
    </w:p>
    <w:p w:rsidR="00076F77" w:rsidRPr="00204F3C" w:rsidRDefault="00076F77" w:rsidP="00076F77">
      <w:pPr>
        <w:pStyle w:val="a4"/>
        <w:numPr>
          <w:ilvl w:val="0"/>
          <w:numId w:val="13"/>
        </w:numPr>
        <w:bidi w:val="0"/>
        <w:jc w:val="both"/>
        <w:rPr>
          <w:rFonts w:asciiTheme="minorBidi" w:hAnsiTheme="minorBidi"/>
        </w:rPr>
      </w:pPr>
      <w:proofErr w:type="gramStart"/>
      <w:r w:rsidRPr="00204F3C">
        <w:rPr>
          <w:rFonts w:asciiTheme="minorBidi" w:eastAsia="Times New Roman" w:hAnsiTheme="minorBidi"/>
        </w:rPr>
        <w:t>Ricardo ,M</w:t>
      </w:r>
      <w:proofErr w:type="gramEnd"/>
      <w:r w:rsidRPr="00204F3C">
        <w:rPr>
          <w:rFonts w:asciiTheme="minorBidi" w:eastAsia="Times New Roman" w:hAnsiTheme="minorBidi"/>
        </w:rPr>
        <w:t xml:space="preserve">. and Sandro, C. E.(2012). A Critical Appraisal on the Role of </w:t>
      </w:r>
      <w:proofErr w:type="gramStart"/>
      <w:r w:rsidRPr="00204F3C">
        <w:rPr>
          <w:rFonts w:asciiTheme="minorBidi" w:eastAsia="Times New Roman" w:hAnsiTheme="minorBidi"/>
        </w:rPr>
        <w:t>Varicocele  in</w:t>
      </w:r>
      <w:proofErr w:type="gramEnd"/>
      <w:r w:rsidRPr="00204F3C">
        <w:rPr>
          <w:rFonts w:asciiTheme="minorBidi" w:eastAsia="Times New Roman" w:hAnsiTheme="minorBidi"/>
        </w:rPr>
        <w:t xml:space="preserve"> Male  Infertility. Advances in Urology Volume 2012, Article ID 597495, p 9.</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hAnsiTheme="minorBidi"/>
        </w:rPr>
        <w:t xml:space="preserve">Li H.Y. and Liu J.H. (2005). Influence of male genital bacterial infection on sperm function, </w:t>
      </w:r>
      <w:r w:rsidRPr="00204F3C">
        <w:rPr>
          <w:rFonts w:asciiTheme="minorBidi" w:hAnsiTheme="minorBidi"/>
          <w:i/>
          <w:iCs/>
        </w:rPr>
        <w:t xml:space="preserve">Zhonghoa. Nan. Ke. </w:t>
      </w:r>
      <w:proofErr w:type="gramStart"/>
      <w:r w:rsidRPr="00204F3C">
        <w:rPr>
          <w:rFonts w:asciiTheme="minorBidi" w:hAnsiTheme="minorBidi"/>
          <w:i/>
          <w:iCs/>
        </w:rPr>
        <w:t>Xue.,</w:t>
      </w:r>
      <w:proofErr w:type="gramEnd"/>
      <w:r w:rsidRPr="00204F3C">
        <w:rPr>
          <w:rFonts w:asciiTheme="minorBidi" w:hAnsiTheme="minorBidi"/>
        </w:rPr>
        <w:t xml:space="preserve"> 8(6): 442-444.</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hAnsiTheme="minorBidi"/>
        </w:rPr>
        <w:lastRenderedPageBreak/>
        <w:t xml:space="preserve">Matalliotakis, I.M.; Cakmak, H. and </w:t>
      </w:r>
      <w:proofErr w:type="gramStart"/>
      <w:r w:rsidRPr="00204F3C">
        <w:rPr>
          <w:rFonts w:asciiTheme="minorBidi" w:hAnsiTheme="minorBidi"/>
        </w:rPr>
        <w:t>Fragouli ,Y</w:t>
      </w:r>
      <w:proofErr w:type="gramEnd"/>
      <w:r w:rsidRPr="00204F3C">
        <w:rPr>
          <w:rFonts w:asciiTheme="minorBidi" w:hAnsiTheme="minorBidi"/>
        </w:rPr>
        <w:t>. (2006).Increased IL-18 levels in seminal plasma of infertile men with genital tract infections</w:t>
      </w:r>
      <w:r w:rsidRPr="00204F3C">
        <w:rPr>
          <w:rFonts w:asciiTheme="minorBidi" w:hAnsiTheme="minorBidi"/>
          <w:i/>
          <w:iCs/>
        </w:rPr>
        <w:t>. Am. J. Rep. Immun</w:t>
      </w:r>
      <w:r w:rsidRPr="00204F3C">
        <w:rPr>
          <w:rFonts w:asciiTheme="minorBidi" w:hAnsiTheme="minorBidi"/>
        </w:rPr>
        <w:t>., 55: 428-</w:t>
      </w:r>
      <w:proofErr w:type="gramStart"/>
      <w:r w:rsidRPr="00204F3C">
        <w:rPr>
          <w:rFonts w:asciiTheme="minorBidi" w:hAnsiTheme="minorBidi"/>
        </w:rPr>
        <w:t>433 .</w:t>
      </w:r>
      <w:proofErr w:type="gramEnd"/>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hAnsiTheme="minorBidi"/>
        </w:rPr>
        <w:t xml:space="preserve">Yeh W.; Acosta A.; Seltman H.J. and Doncel G. (1995). Impact of immunoglobulin isotype and sperm surface location of antisperm antibodies on fertilization in vitro in the human. </w:t>
      </w:r>
      <w:r w:rsidRPr="00204F3C">
        <w:rPr>
          <w:rFonts w:asciiTheme="minorBidi" w:hAnsiTheme="minorBidi"/>
          <w:i/>
          <w:iCs/>
        </w:rPr>
        <w:t xml:space="preserve">Fertil. </w:t>
      </w:r>
      <w:proofErr w:type="gramStart"/>
      <w:r w:rsidRPr="00204F3C">
        <w:rPr>
          <w:rFonts w:asciiTheme="minorBidi" w:hAnsiTheme="minorBidi"/>
          <w:i/>
          <w:iCs/>
        </w:rPr>
        <w:t>Steril</w:t>
      </w:r>
      <w:r w:rsidRPr="00204F3C">
        <w:rPr>
          <w:rFonts w:asciiTheme="minorBidi" w:hAnsiTheme="minorBidi"/>
        </w:rPr>
        <w:t>.,</w:t>
      </w:r>
      <w:proofErr w:type="gramEnd"/>
      <w:r w:rsidRPr="00204F3C">
        <w:rPr>
          <w:rFonts w:asciiTheme="minorBidi" w:hAnsiTheme="minorBidi"/>
        </w:rPr>
        <w:t xml:space="preserve"> 63: 1287-1292.</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 xml:space="preserve">Nauri, M.; Ghasemzadeh, A.; Farzadi, L.; Shahnazi, V. and Novin M. G. (2008). Vitamins C, E and lipid peroxidation levels in sperm and seminal plasma of asthenoteratozoospermic and normozoospermic men. Iranian </w:t>
      </w:r>
      <w:r w:rsidRPr="00204F3C">
        <w:rPr>
          <w:rFonts w:asciiTheme="minorBidi" w:eastAsia="Times New Roman" w:hAnsiTheme="minorBidi"/>
          <w:i/>
          <w:iCs/>
        </w:rPr>
        <w:t>J. Repr. Med</w:t>
      </w:r>
      <w:proofErr w:type="gramStart"/>
      <w:r w:rsidRPr="00204F3C">
        <w:rPr>
          <w:rFonts w:asciiTheme="minorBidi" w:eastAsia="Times New Roman" w:hAnsiTheme="minorBidi"/>
        </w:rPr>
        <w:t>. ,</w:t>
      </w:r>
      <w:proofErr w:type="gramEnd"/>
      <w:r w:rsidRPr="00204F3C">
        <w:rPr>
          <w:rFonts w:asciiTheme="minorBidi" w:eastAsia="Times New Roman" w:hAnsiTheme="minorBidi"/>
        </w:rPr>
        <w:t xml:space="preserve"> 6 (1): 1-5.</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 xml:space="preserve">Siegel M.S. (1993). The male infertility investigation and the role of the </w:t>
      </w:r>
      <w:proofErr w:type="gramStart"/>
      <w:r w:rsidRPr="00204F3C">
        <w:rPr>
          <w:rFonts w:asciiTheme="minorBidi" w:eastAsia="Times New Roman" w:hAnsiTheme="minorBidi"/>
        </w:rPr>
        <w:t>andrologylaboratory.</w:t>
      </w:r>
      <w:r w:rsidRPr="00204F3C">
        <w:rPr>
          <w:rFonts w:asciiTheme="minorBidi" w:eastAsia="Times New Roman" w:hAnsiTheme="minorBidi"/>
          <w:i/>
          <w:iCs/>
        </w:rPr>
        <w:t>J.Rep.Med</w:t>
      </w:r>
      <w:r w:rsidRPr="00204F3C">
        <w:rPr>
          <w:rFonts w:asciiTheme="minorBidi" w:eastAsia="Times New Roman" w:hAnsiTheme="minorBidi"/>
        </w:rPr>
        <w:t>.,</w:t>
      </w:r>
      <w:proofErr w:type="gramEnd"/>
      <w:r w:rsidRPr="00204F3C">
        <w:rPr>
          <w:rFonts w:asciiTheme="minorBidi" w:eastAsia="Times New Roman" w:hAnsiTheme="minorBidi"/>
        </w:rPr>
        <w:t xml:space="preserve"> 38(5):317-334.</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 xml:space="preserve">Tash J.A.; McGovern J.H. and Schlegel P.N. (2000). Acquired hypogonadotropichypogonadism presenting as decreased seminal volume. </w:t>
      </w:r>
      <w:r w:rsidRPr="00204F3C">
        <w:rPr>
          <w:rFonts w:asciiTheme="minorBidi" w:eastAsia="Times New Roman" w:hAnsiTheme="minorBidi"/>
          <w:i/>
          <w:iCs/>
        </w:rPr>
        <w:t>Urol</w:t>
      </w:r>
      <w:r w:rsidRPr="00204F3C">
        <w:rPr>
          <w:rFonts w:asciiTheme="minorBidi" w:eastAsia="Times New Roman" w:hAnsiTheme="minorBidi"/>
        </w:rPr>
        <w:t>., 56(4): 669-670.</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Turek P.J. (2000). Male infertility. In: Smith’s General Uorology.by: Tanagho, E.A. and McAninch, J.W. (eds.), 15</w:t>
      </w:r>
      <w:r w:rsidRPr="00204F3C">
        <w:rPr>
          <w:rFonts w:asciiTheme="minorBidi" w:eastAsia="Times New Roman" w:hAnsiTheme="minorBidi"/>
          <w:vertAlign w:val="superscript"/>
        </w:rPr>
        <w:t>th</w:t>
      </w:r>
      <w:r w:rsidRPr="00204F3C">
        <w:rPr>
          <w:rFonts w:asciiTheme="minorBidi" w:eastAsia="Times New Roman" w:hAnsiTheme="minorBidi"/>
        </w:rPr>
        <w:t xml:space="preserve"> ed. Lange Medical Books/McGraw-Hill, USA. p. 750-787.</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Philipp E.E. and Carruthers G.B. (1981). Assessment of the semen. In:  infertility.by: Philipp, E.E. and carruthers, G.B. (eds</w:t>
      </w:r>
      <w:proofErr w:type="gramStart"/>
      <w:r w:rsidRPr="00204F3C">
        <w:rPr>
          <w:rFonts w:asciiTheme="minorBidi" w:eastAsia="Times New Roman" w:hAnsiTheme="minorBidi"/>
        </w:rPr>
        <w:t>) .</w:t>
      </w:r>
      <w:proofErr w:type="gramEnd"/>
      <w:r w:rsidRPr="00204F3C">
        <w:rPr>
          <w:rFonts w:asciiTheme="minorBidi" w:eastAsia="Times New Roman" w:hAnsiTheme="minorBidi"/>
        </w:rPr>
        <w:t xml:space="preserve"> London, William. , p: 191-</w:t>
      </w:r>
      <w:proofErr w:type="gramStart"/>
      <w:r w:rsidRPr="00204F3C">
        <w:rPr>
          <w:rFonts w:asciiTheme="minorBidi" w:eastAsia="Times New Roman" w:hAnsiTheme="minorBidi"/>
        </w:rPr>
        <w:t>200 .</w:t>
      </w:r>
      <w:proofErr w:type="gramEnd"/>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SimSun" w:hAnsiTheme="minorBidi"/>
          <w:lang w:eastAsia="zh-CN" w:bidi="ar-IQ"/>
        </w:rPr>
        <w:t>Comhaire F.H. (1999). Conventional methods of semen analysis.   In</w:t>
      </w:r>
      <w:proofErr w:type="gramStart"/>
      <w:r w:rsidRPr="00204F3C">
        <w:rPr>
          <w:rFonts w:asciiTheme="minorBidi" w:eastAsia="SimSun" w:hAnsiTheme="minorBidi"/>
          <w:lang w:eastAsia="zh-CN" w:bidi="ar-IQ"/>
        </w:rPr>
        <w:t>:Male</w:t>
      </w:r>
      <w:proofErr w:type="gramEnd"/>
      <w:r w:rsidRPr="00204F3C">
        <w:rPr>
          <w:rFonts w:asciiTheme="minorBidi" w:eastAsia="SimSun" w:hAnsiTheme="minorBidi"/>
          <w:lang w:eastAsia="zh-CN" w:bidi="ar-IQ"/>
        </w:rPr>
        <w:t xml:space="preserve"> Infertility: clinical investigation, causes, evaluation and treatment. </w:t>
      </w:r>
      <w:proofErr w:type="gramStart"/>
      <w:r w:rsidRPr="00204F3C">
        <w:rPr>
          <w:rFonts w:asciiTheme="minorBidi" w:eastAsia="SimSun" w:hAnsiTheme="minorBidi"/>
          <w:lang w:eastAsia="zh-CN" w:bidi="ar-IQ"/>
        </w:rPr>
        <w:t>by</w:t>
      </w:r>
      <w:proofErr w:type="gramEnd"/>
      <w:r w:rsidRPr="00204F3C">
        <w:rPr>
          <w:rFonts w:asciiTheme="minorBidi" w:eastAsia="SimSun" w:hAnsiTheme="minorBidi"/>
          <w:lang w:eastAsia="zh-CN" w:bidi="ar-IQ"/>
        </w:rPr>
        <w:t xml:space="preserve">: Comhaire, F. H. (ed.). Chapman </w:t>
      </w:r>
      <w:proofErr w:type="gramStart"/>
      <w:r w:rsidRPr="00204F3C">
        <w:rPr>
          <w:rFonts w:asciiTheme="minorBidi" w:eastAsia="SimSun" w:hAnsiTheme="minorBidi"/>
          <w:lang w:eastAsia="zh-CN" w:bidi="ar-IQ"/>
        </w:rPr>
        <w:t>and  Hall</w:t>
      </w:r>
      <w:proofErr w:type="gramEnd"/>
      <w:r w:rsidRPr="00204F3C">
        <w:rPr>
          <w:rFonts w:asciiTheme="minorBidi" w:eastAsia="SimSun" w:hAnsiTheme="minorBidi"/>
          <w:lang w:eastAsia="zh-CN" w:bidi="ar-IQ"/>
        </w:rPr>
        <w:t xml:space="preserve"> Medical, London, Glasgow, New York., p. 143-153.</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Flint</w:t>
      </w:r>
      <w:proofErr w:type="gramStart"/>
      <w:r w:rsidRPr="00204F3C">
        <w:rPr>
          <w:rFonts w:asciiTheme="minorBidi" w:eastAsia="Times New Roman" w:hAnsiTheme="minorBidi"/>
        </w:rPr>
        <w:t>,M</w:t>
      </w:r>
      <w:proofErr w:type="gramEnd"/>
      <w:r w:rsidRPr="00204F3C">
        <w:rPr>
          <w:rFonts w:asciiTheme="minorBidi" w:eastAsia="Times New Roman" w:hAnsiTheme="minorBidi"/>
        </w:rPr>
        <w:t>.(2012).Relationship between semen viscosity and male genital tract infections.Thesis ,University of Stellenbosch.South Africa.</w:t>
      </w:r>
    </w:p>
    <w:p w:rsidR="00076F77" w:rsidRPr="00204F3C" w:rsidRDefault="00076F77" w:rsidP="00076F77">
      <w:pPr>
        <w:pStyle w:val="a4"/>
        <w:numPr>
          <w:ilvl w:val="0"/>
          <w:numId w:val="13"/>
        </w:numPr>
        <w:bidi w:val="0"/>
        <w:jc w:val="both"/>
        <w:rPr>
          <w:rFonts w:asciiTheme="minorBidi" w:eastAsia="Times New Roman" w:hAnsiTheme="minorBidi"/>
          <w:lang w:eastAsia="zh-CN" w:bidi="ar-IQ"/>
        </w:rPr>
      </w:pPr>
      <w:r w:rsidRPr="00204F3C">
        <w:rPr>
          <w:rFonts w:asciiTheme="minorBidi" w:eastAsia="Times New Roman" w:hAnsiTheme="minorBidi"/>
          <w:lang w:eastAsia="zh-CN" w:bidi="ar-IQ"/>
        </w:rPr>
        <w:t>Hamadaa</w:t>
      </w:r>
      <w:proofErr w:type="gramStart"/>
      <w:r w:rsidRPr="00204F3C">
        <w:rPr>
          <w:rFonts w:asciiTheme="minorBidi" w:eastAsia="Times New Roman" w:hAnsiTheme="minorBidi"/>
          <w:lang w:eastAsia="zh-CN" w:bidi="ar-IQ"/>
        </w:rPr>
        <w:t>,A</w:t>
      </w:r>
      <w:proofErr w:type="gramEnd"/>
      <w:r w:rsidRPr="00204F3C">
        <w:rPr>
          <w:rFonts w:asciiTheme="minorBidi" w:eastAsia="Times New Roman" w:hAnsiTheme="minorBidi"/>
          <w:lang w:eastAsia="zh-CN" w:bidi="ar-IQ"/>
        </w:rPr>
        <w:t xml:space="preserve">.; Estevesb,S.C and Agarwal,A.( 2011). Unexplained male infertility: potential causes and management. </w:t>
      </w:r>
      <w:r w:rsidRPr="00204F3C">
        <w:rPr>
          <w:rFonts w:asciiTheme="minorBidi" w:eastAsia="Times New Roman" w:hAnsiTheme="minorBidi"/>
          <w:i/>
          <w:iCs/>
          <w:lang w:eastAsia="zh-CN" w:bidi="ar-IQ"/>
        </w:rPr>
        <w:t>Hum. Androl</w:t>
      </w:r>
      <w:r w:rsidRPr="00204F3C">
        <w:rPr>
          <w:rFonts w:asciiTheme="minorBidi" w:eastAsia="Times New Roman" w:hAnsiTheme="minorBidi"/>
          <w:lang w:eastAsia="zh-CN" w:bidi="ar-IQ"/>
        </w:rPr>
        <w:t>.</w:t>
      </w:r>
      <w:proofErr w:type="gramStart"/>
      <w:r w:rsidRPr="00204F3C">
        <w:rPr>
          <w:rFonts w:asciiTheme="minorBidi" w:eastAsia="Times New Roman" w:hAnsiTheme="minorBidi"/>
          <w:lang w:eastAsia="zh-CN" w:bidi="ar-IQ"/>
        </w:rPr>
        <w:t>,1:2</w:t>
      </w:r>
      <w:proofErr w:type="gramEnd"/>
      <w:r w:rsidRPr="00204F3C">
        <w:rPr>
          <w:rFonts w:asciiTheme="minorBidi" w:eastAsia="Times New Roman" w:hAnsiTheme="minorBidi"/>
          <w:lang w:eastAsia="zh-CN" w:bidi="ar-IQ"/>
        </w:rPr>
        <w:t>–16</w:t>
      </w:r>
      <w:r w:rsidRPr="00204F3C">
        <w:rPr>
          <w:rFonts w:asciiTheme="minorBidi" w:eastAsia="Times New Roman" w:hAnsiTheme="minorBidi"/>
          <w:rtl/>
          <w:lang w:eastAsia="zh-CN"/>
        </w:rPr>
        <w:t>.</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SimSun" w:hAnsiTheme="minorBidi"/>
          <w:lang w:eastAsia="zh-CN" w:bidi="ar-IQ"/>
        </w:rPr>
        <w:t>Comhaire F.H. (1999). Conventional methods of semen analysis.   In</w:t>
      </w:r>
      <w:proofErr w:type="gramStart"/>
      <w:r w:rsidRPr="00204F3C">
        <w:rPr>
          <w:rFonts w:asciiTheme="minorBidi" w:eastAsia="SimSun" w:hAnsiTheme="minorBidi"/>
          <w:lang w:eastAsia="zh-CN" w:bidi="ar-IQ"/>
        </w:rPr>
        <w:t>:Male</w:t>
      </w:r>
      <w:proofErr w:type="gramEnd"/>
      <w:r w:rsidRPr="00204F3C">
        <w:rPr>
          <w:rFonts w:asciiTheme="minorBidi" w:eastAsia="SimSun" w:hAnsiTheme="minorBidi"/>
          <w:lang w:eastAsia="zh-CN" w:bidi="ar-IQ"/>
        </w:rPr>
        <w:t xml:space="preserve"> Infertility: clinical investigation, causes, evaluation and treatment. </w:t>
      </w:r>
      <w:proofErr w:type="gramStart"/>
      <w:r w:rsidRPr="00204F3C">
        <w:rPr>
          <w:rFonts w:asciiTheme="minorBidi" w:eastAsia="SimSun" w:hAnsiTheme="minorBidi"/>
          <w:lang w:eastAsia="zh-CN" w:bidi="ar-IQ"/>
        </w:rPr>
        <w:t>by</w:t>
      </w:r>
      <w:proofErr w:type="gramEnd"/>
      <w:r w:rsidRPr="00204F3C">
        <w:rPr>
          <w:rFonts w:asciiTheme="minorBidi" w:eastAsia="SimSun" w:hAnsiTheme="minorBidi"/>
          <w:lang w:eastAsia="zh-CN" w:bidi="ar-IQ"/>
        </w:rPr>
        <w:t xml:space="preserve">: Comhaire, F. H. (ed.). Chapman </w:t>
      </w:r>
      <w:proofErr w:type="gramStart"/>
      <w:r w:rsidRPr="00204F3C">
        <w:rPr>
          <w:rFonts w:asciiTheme="minorBidi" w:eastAsia="SimSun" w:hAnsiTheme="minorBidi"/>
          <w:lang w:eastAsia="zh-CN" w:bidi="ar-IQ"/>
        </w:rPr>
        <w:t>and  Hall</w:t>
      </w:r>
      <w:proofErr w:type="gramEnd"/>
      <w:r w:rsidRPr="00204F3C">
        <w:rPr>
          <w:rFonts w:asciiTheme="minorBidi" w:eastAsia="SimSun" w:hAnsiTheme="minorBidi"/>
          <w:lang w:eastAsia="zh-CN" w:bidi="ar-IQ"/>
        </w:rPr>
        <w:t xml:space="preserve"> Medical, London, Glasgow, New York., p. 143-153.</w:t>
      </w:r>
    </w:p>
    <w:p w:rsidR="00076F77" w:rsidRPr="00204F3C" w:rsidRDefault="00076F77" w:rsidP="00076F77">
      <w:pPr>
        <w:pStyle w:val="a4"/>
        <w:numPr>
          <w:ilvl w:val="0"/>
          <w:numId w:val="13"/>
        </w:numPr>
        <w:bidi w:val="0"/>
        <w:jc w:val="both"/>
        <w:rPr>
          <w:rFonts w:asciiTheme="minorBidi" w:eastAsia="Times New Roman" w:hAnsiTheme="minorBidi"/>
        </w:rPr>
      </w:pPr>
      <w:proofErr w:type="gramStart"/>
      <w:r w:rsidRPr="00204F3C">
        <w:rPr>
          <w:rFonts w:asciiTheme="minorBidi" w:eastAsia="Times New Roman" w:hAnsiTheme="minorBidi"/>
        </w:rPr>
        <w:t>Ekhaise ,</w:t>
      </w:r>
      <w:proofErr w:type="gramEnd"/>
      <w:r w:rsidRPr="00204F3C">
        <w:rPr>
          <w:rFonts w:asciiTheme="minorBidi" w:eastAsia="Times New Roman" w:hAnsiTheme="minorBidi"/>
        </w:rPr>
        <w:t xml:space="preserve"> F.O and Richard ,F.R.(2008).Common Bacterial Isolates Associated with Semen of Men Complaining of Infertility. </w:t>
      </w:r>
      <w:proofErr w:type="gramStart"/>
      <w:r w:rsidRPr="00204F3C">
        <w:rPr>
          <w:rFonts w:asciiTheme="minorBidi" w:eastAsia="Times New Roman" w:hAnsiTheme="minorBidi"/>
        </w:rPr>
        <w:t>in</w:t>
      </w:r>
      <w:proofErr w:type="gramEnd"/>
      <w:r w:rsidRPr="00204F3C">
        <w:rPr>
          <w:rFonts w:asciiTheme="minorBidi" w:eastAsia="Times New Roman" w:hAnsiTheme="minorBidi"/>
        </w:rPr>
        <w:t xml:space="preserve"> University of Benin Teaching Hospital (U.B.T.H), Benin City, Nigeria . </w:t>
      </w:r>
      <w:r w:rsidRPr="00204F3C">
        <w:rPr>
          <w:rFonts w:asciiTheme="minorBidi" w:eastAsia="Times New Roman" w:hAnsiTheme="minorBidi"/>
          <w:i/>
          <w:iCs/>
        </w:rPr>
        <w:t>World J. Med. Sci</w:t>
      </w:r>
      <w:r w:rsidRPr="00204F3C">
        <w:rPr>
          <w:rFonts w:asciiTheme="minorBidi" w:eastAsia="Times New Roman" w:hAnsiTheme="minorBidi"/>
        </w:rPr>
        <w:t>., 3 (1): PP 28-33.</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eastAsia="Times New Roman" w:hAnsiTheme="minorBidi"/>
        </w:rPr>
        <w:t xml:space="preserve">Tanagho E.A. (2000). Disorders of the bladder, prostate and seminal vesicles. In: Smith’s General Uorology.by: Tanagho, E.A. and McAninch, J.W. (eds.), 15th </w:t>
      </w:r>
      <w:proofErr w:type="gramStart"/>
      <w:r w:rsidRPr="00204F3C">
        <w:rPr>
          <w:rFonts w:asciiTheme="minorBidi" w:eastAsia="Times New Roman" w:hAnsiTheme="minorBidi"/>
        </w:rPr>
        <w:t>ed</w:t>
      </w:r>
      <w:proofErr w:type="gramEnd"/>
      <w:r w:rsidRPr="00204F3C">
        <w:rPr>
          <w:rFonts w:asciiTheme="minorBidi" w:eastAsia="Times New Roman" w:hAnsiTheme="minorBidi"/>
        </w:rPr>
        <w:t>.  Lange Medical Books/McGraw-Hill, USA. p. 655.</w:t>
      </w:r>
    </w:p>
    <w:p w:rsidR="00076F77" w:rsidRPr="00204F3C" w:rsidRDefault="00076F77" w:rsidP="00076F77">
      <w:pPr>
        <w:pStyle w:val="a4"/>
        <w:numPr>
          <w:ilvl w:val="0"/>
          <w:numId w:val="13"/>
        </w:numPr>
        <w:bidi w:val="0"/>
        <w:jc w:val="both"/>
        <w:rPr>
          <w:rFonts w:asciiTheme="minorBidi" w:eastAsia="Times New Roman" w:hAnsiTheme="minorBidi"/>
        </w:rPr>
      </w:pPr>
      <w:proofErr w:type="gramStart"/>
      <w:r w:rsidRPr="00204F3C">
        <w:rPr>
          <w:rFonts w:asciiTheme="minorBidi" w:eastAsia="Times New Roman" w:hAnsiTheme="minorBidi"/>
        </w:rPr>
        <w:t>Wong ,W.Y.and</w:t>
      </w:r>
      <w:proofErr w:type="gramEnd"/>
      <w:r w:rsidRPr="00204F3C">
        <w:rPr>
          <w:rFonts w:asciiTheme="minorBidi" w:eastAsia="Times New Roman" w:hAnsiTheme="minorBidi"/>
        </w:rPr>
        <w:t xml:space="preserve"> Thomas, C.M.G.; Merkus J.M.W.M.; Zielhuis G.A. and Steegers-Theunissen R.P.M. (2000). Male factor subfertility: possible causes and the impact of nutritional factors. </w:t>
      </w:r>
      <w:r w:rsidRPr="00204F3C">
        <w:rPr>
          <w:rFonts w:asciiTheme="minorBidi" w:eastAsia="Times New Roman" w:hAnsiTheme="minorBidi"/>
          <w:i/>
          <w:iCs/>
        </w:rPr>
        <w:t xml:space="preserve">Fertil. </w:t>
      </w:r>
      <w:proofErr w:type="gramStart"/>
      <w:r w:rsidRPr="00204F3C">
        <w:rPr>
          <w:rFonts w:asciiTheme="minorBidi" w:eastAsia="Times New Roman" w:hAnsiTheme="minorBidi"/>
          <w:i/>
          <w:iCs/>
        </w:rPr>
        <w:t>Steril</w:t>
      </w:r>
      <w:r w:rsidRPr="00204F3C">
        <w:rPr>
          <w:rFonts w:asciiTheme="minorBidi" w:eastAsia="Times New Roman" w:hAnsiTheme="minorBidi"/>
        </w:rPr>
        <w:t>.,</w:t>
      </w:r>
      <w:proofErr w:type="gramEnd"/>
      <w:r w:rsidRPr="00204F3C">
        <w:rPr>
          <w:rFonts w:asciiTheme="minorBidi" w:eastAsia="Times New Roman" w:hAnsiTheme="minorBidi"/>
        </w:rPr>
        <w:t xml:space="preserve"> 73(3): 435-442.</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Petroianu1</w:t>
      </w:r>
      <w:proofErr w:type="gramStart"/>
      <w:r w:rsidRPr="00204F3C">
        <w:rPr>
          <w:rFonts w:asciiTheme="minorBidi" w:eastAsia="Times New Roman" w:hAnsiTheme="minorBidi"/>
        </w:rPr>
        <w:t>,A</w:t>
      </w:r>
      <w:proofErr w:type="gramEnd"/>
      <w:r w:rsidRPr="00204F3C">
        <w:rPr>
          <w:rFonts w:asciiTheme="minorBidi" w:eastAsia="Times New Roman" w:hAnsiTheme="minorBidi"/>
        </w:rPr>
        <w:t>.; Alberti ,L.R.; Melo ,M.A.B. and Almeida ,L.M.(2009).Relation between diabetes mellitus and male fertility.einstein. , 7(4 - 1):407-10.</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Comhaire F.H.; Vermeulen L. and Pieters O. (1989</w:t>
      </w:r>
      <w:proofErr w:type="gramStart"/>
      <w:r w:rsidRPr="00204F3C">
        <w:rPr>
          <w:rFonts w:asciiTheme="minorBidi" w:eastAsia="Times New Roman" w:hAnsiTheme="minorBidi"/>
        </w:rPr>
        <w:t>) .</w:t>
      </w:r>
      <w:proofErr w:type="gramEnd"/>
      <w:r w:rsidRPr="00204F3C">
        <w:rPr>
          <w:rFonts w:asciiTheme="minorBidi" w:eastAsia="Times New Roman" w:hAnsiTheme="minorBidi"/>
        </w:rPr>
        <w:t xml:space="preserve"> Study of the accuracy of physical and biochemical markers in semen to detect infectious dysfunction of the accessory sex glands, </w:t>
      </w:r>
      <w:r w:rsidRPr="00204F3C">
        <w:rPr>
          <w:rFonts w:asciiTheme="minorBidi" w:eastAsia="Times New Roman" w:hAnsiTheme="minorBidi"/>
          <w:i/>
          <w:iCs/>
        </w:rPr>
        <w:t xml:space="preserve">J, </w:t>
      </w:r>
      <w:proofErr w:type="gramStart"/>
      <w:r w:rsidRPr="00204F3C">
        <w:rPr>
          <w:rFonts w:asciiTheme="minorBidi" w:eastAsia="Times New Roman" w:hAnsiTheme="minorBidi"/>
          <w:i/>
          <w:iCs/>
        </w:rPr>
        <w:t>Androl</w:t>
      </w:r>
      <w:r w:rsidRPr="00204F3C">
        <w:rPr>
          <w:rFonts w:asciiTheme="minorBidi" w:eastAsia="Times New Roman" w:hAnsiTheme="minorBidi"/>
        </w:rPr>
        <w:t xml:space="preserve"> .</w:t>
      </w:r>
      <w:proofErr w:type="gramEnd"/>
      <w:r w:rsidRPr="00204F3C">
        <w:rPr>
          <w:rFonts w:asciiTheme="minorBidi" w:eastAsia="Times New Roman" w:hAnsiTheme="minorBidi"/>
        </w:rPr>
        <w:t>, 10: 50-53.</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hAnsiTheme="minorBidi"/>
        </w:rPr>
        <w:t>Mancini</w:t>
      </w:r>
      <w:proofErr w:type="gramStart"/>
      <w:r w:rsidRPr="00204F3C">
        <w:rPr>
          <w:rFonts w:asciiTheme="minorBidi" w:hAnsiTheme="minorBidi"/>
        </w:rPr>
        <w:t>,G</w:t>
      </w:r>
      <w:proofErr w:type="gramEnd"/>
      <w:r w:rsidRPr="00204F3C">
        <w:rPr>
          <w:rFonts w:asciiTheme="minorBidi" w:hAnsiTheme="minorBidi"/>
        </w:rPr>
        <w:t>.;Carbonara ,A.O. and Hermans  ,J.F. (1965) Immunochemical quantitation ofantigen by singl radial immunodiffusion.</w:t>
      </w:r>
      <w:r w:rsidRPr="00204F3C">
        <w:rPr>
          <w:rFonts w:asciiTheme="minorBidi" w:hAnsiTheme="minorBidi"/>
          <w:i/>
          <w:iCs/>
        </w:rPr>
        <w:t>Immuno</w:t>
      </w:r>
      <w:r w:rsidRPr="00204F3C">
        <w:rPr>
          <w:rFonts w:asciiTheme="minorBidi" w:hAnsiTheme="minorBidi"/>
        </w:rPr>
        <w:t>., 2:235-254.</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eastAsia="SimSun" w:hAnsiTheme="minorBidi"/>
          <w:lang w:eastAsia="zh-CN" w:bidi="ar-IQ"/>
        </w:rPr>
        <w:t>Goldsby, R.A.</w:t>
      </w:r>
      <w:proofErr w:type="gramStart"/>
      <w:r w:rsidRPr="00204F3C">
        <w:rPr>
          <w:rFonts w:asciiTheme="minorBidi" w:eastAsia="SimSun" w:hAnsiTheme="minorBidi"/>
          <w:lang w:eastAsia="zh-CN" w:bidi="ar-IQ"/>
        </w:rPr>
        <w:t>;Kindt</w:t>
      </w:r>
      <w:proofErr w:type="gramEnd"/>
      <w:r w:rsidRPr="00204F3C">
        <w:rPr>
          <w:rFonts w:asciiTheme="minorBidi" w:eastAsia="SimSun" w:hAnsiTheme="minorBidi"/>
          <w:lang w:eastAsia="zh-CN" w:bidi="ar-IQ"/>
        </w:rPr>
        <w:t xml:space="preserve"> ,T.J. and Obsorne, A.B .(2007). Kuby immunology, </w:t>
      </w:r>
      <w:proofErr w:type="gramStart"/>
      <w:r w:rsidRPr="00204F3C">
        <w:rPr>
          <w:rFonts w:asciiTheme="minorBidi" w:eastAsia="SimSun" w:hAnsiTheme="minorBidi"/>
          <w:lang w:eastAsia="zh-CN" w:bidi="ar-IQ"/>
        </w:rPr>
        <w:t>6</w:t>
      </w:r>
      <w:r w:rsidRPr="00204F3C">
        <w:rPr>
          <w:rFonts w:asciiTheme="minorBidi" w:eastAsia="SimSun" w:hAnsiTheme="minorBidi"/>
          <w:vertAlign w:val="superscript"/>
          <w:lang w:eastAsia="zh-CN" w:bidi="ar-IQ"/>
        </w:rPr>
        <w:t>th</w:t>
      </w:r>
      <w:r w:rsidRPr="00204F3C">
        <w:rPr>
          <w:rFonts w:asciiTheme="minorBidi" w:eastAsia="SimSun" w:hAnsiTheme="minorBidi"/>
          <w:lang w:eastAsia="zh-CN" w:bidi="ar-IQ"/>
        </w:rPr>
        <w:t>ed .</w:t>
      </w:r>
      <w:proofErr w:type="gramEnd"/>
      <w:r w:rsidRPr="00204F3C">
        <w:rPr>
          <w:rFonts w:asciiTheme="minorBidi" w:eastAsia="SimSun" w:hAnsiTheme="minorBidi"/>
          <w:lang w:eastAsia="zh-CN" w:bidi="ar-IQ"/>
        </w:rPr>
        <w:t>;W.H.Freeman and Company,New York., p:143,302-349.</w:t>
      </w:r>
    </w:p>
    <w:p w:rsidR="00076F77" w:rsidRPr="00204F3C" w:rsidRDefault="00076F77" w:rsidP="00076F77">
      <w:pPr>
        <w:pStyle w:val="a4"/>
        <w:numPr>
          <w:ilvl w:val="0"/>
          <w:numId w:val="13"/>
        </w:numPr>
        <w:bidi w:val="0"/>
        <w:jc w:val="both"/>
        <w:rPr>
          <w:rFonts w:asciiTheme="minorBidi" w:eastAsia="Times New Roman" w:hAnsiTheme="minorBidi"/>
        </w:rPr>
      </w:pPr>
      <w:r w:rsidRPr="00204F3C">
        <w:rPr>
          <w:rFonts w:asciiTheme="minorBidi" w:eastAsia="Times New Roman" w:hAnsiTheme="minorBidi"/>
        </w:rPr>
        <w:t>Helen, C.</w:t>
      </w:r>
      <w:proofErr w:type="gramStart"/>
      <w:r w:rsidRPr="00204F3C">
        <w:rPr>
          <w:rFonts w:asciiTheme="minorBidi" w:eastAsia="Times New Roman" w:hAnsiTheme="minorBidi"/>
        </w:rPr>
        <w:t>;Mansel</w:t>
      </w:r>
      <w:proofErr w:type="gramEnd"/>
      <w:r w:rsidRPr="00204F3C">
        <w:rPr>
          <w:rFonts w:asciiTheme="minorBidi" w:eastAsia="Times New Roman" w:hAnsiTheme="minorBidi"/>
        </w:rPr>
        <w:t xml:space="preserve"> ,H.;Siraj,M. and Neil,S.(2006).Essential of clinical immunology.5</w:t>
      </w:r>
      <w:r w:rsidRPr="00204F3C">
        <w:rPr>
          <w:rFonts w:asciiTheme="minorBidi" w:eastAsia="Times New Roman" w:hAnsiTheme="minorBidi"/>
          <w:vertAlign w:val="superscript"/>
        </w:rPr>
        <w:t>th</w:t>
      </w:r>
      <w:r w:rsidRPr="00204F3C">
        <w:rPr>
          <w:rFonts w:asciiTheme="minorBidi" w:eastAsia="Times New Roman" w:hAnsiTheme="minorBidi"/>
        </w:rPr>
        <w:t>ed..Blackwell.</w:t>
      </w:r>
    </w:p>
    <w:p w:rsidR="00076F77" w:rsidRPr="00204F3C" w:rsidRDefault="00076F77" w:rsidP="00076F77">
      <w:pPr>
        <w:pStyle w:val="a4"/>
        <w:numPr>
          <w:ilvl w:val="0"/>
          <w:numId w:val="13"/>
        </w:numPr>
        <w:bidi w:val="0"/>
        <w:jc w:val="both"/>
        <w:rPr>
          <w:rFonts w:asciiTheme="minorBidi" w:hAnsiTheme="minorBidi"/>
        </w:rPr>
      </w:pPr>
      <w:r w:rsidRPr="00204F3C">
        <w:rPr>
          <w:rFonts w:asciiTheme="minorBidi" w:hAnsiTheme="minorBidi"/>
        </w:rPr>
        <w:lastRenderedPageBreak/>
        <w:t>Nikolaeva M.A.; Kulakov V.I. and Ter-Avanesov G.V. (1993</w:t>
      </w:r>
      <w:proofErr w:type="gramStart"/>
      <w:r w:rsidRPr="00204F3C">
        <w:rPr>
          <w:rFonts w:asciiTheme="minorBidi" w:hAnsiTheme="minorBidi"/>
        </w:rPr>
        <w:t>) .</w:t>
      </w:r>
      <w:proofErr w:type="gramEnd"/>
      <w:r w:rsidRPr="00204F3C">
        <w:rPr>
          <w:rFonts w:asciiTheme="minorBidi" w:hAnsiTheme="minorBidi"/>
        </w:rPr>
        <w:t xml:space="preserve"> Detection of antisperm antibodies on the surface of living spermatozoa using flow cytometry</w:t>
      </w:r>
      <w:proofErr w:type="gramStart"/>
      <w:r w:rsidRPr="00204F3C">
        <w:rPr>
          <w:rFonts w:asciiTheme="minorBidi" w:hAnsiTheme="minorBidi"/>
        </w:rPr>
        <w:t>:preliminarystudy.</w:t>
      </w:r>
      <w:r w:rsidRPr="00204F3C">
        <w:rPr>
          <w:rFonts w:asciiTheme="minorBidi" w:hAnsiTheme="minorBidi"/>
          <w:i/>
          <w:iCs/>
        </w:rPr>
        <w:t>Fertil</w:t>
      </w:r>
      <w:proofErr w:type="gramEnd"/>
      <w:r w:rsidRPr="00204F3C">
        <w:rPr>
          <w:rFonts w:asciiTheme="minorBidi" w:hAnsiTheme="minorBidi"/>
          <w:i/>
          <w:iCs/>
        </w:rPr>
        <w:t xml:space="preserve">. </w:t>
      </w:r>
      <w:proofErr w:type="gramStart"/>
      <w:r w:rsidRPr="00204F3C">
        <w:rPr>
          <w:rFonts w:asciiTheme="minorBidi" w:hAnsiTheme="minorBidi"/>
          <w:i/>
          <w:iCs/>
        </w:rPr>
        <w:t>Steril</w:t>
      </w:r>
      <w:r w:rsidRPr="00204F3C">
        <w:rPr>
          <w:rFonts w:asciiTheme="minorBidi" w:hAnsiTheme="minorBidi"/>
        </w:rPr>
        <w:t>.,</w:t>
      </w:r>
      <w:proofErr w:type="gramEnd"/>
      <w:r w:rsidRPr="00204F3C">
        <w:rPr>
          <w:rFonts w:asciiTheme="minorBidi" w:hAnsiTheme="minorBidi"/>
        </w:rPr>
        <w:t xml:space="preserve"> 59: 639-644.</w:t>
      </w:r>
    </w:p>
    <w:p w:rsidR="00076F77" w:rsidRDefault="00076F77" w:rsidP="00076F77">
      <w:pPr>
        <w:pStyle w:val="a4"/>
        <w:numPr>
          <w:ilvl w:val="0"/>
          <w:numId w:val="13"/>
        </w:numPr>
        <w:bidi w:val="0"/>
        <w:jc w:val="both"/>
        <w:rPr>
          <w:rFonts w:asciiTheme="minorBidi" w:hAnsiTheme="minorBidi"/>
        </w:rPr>
      </w:pPr>
      <w:r w:rsidRPr="00204F3C">
        <w:rPr>
          <w:rFonts w:asciiTheme="minorBidi" w:hAnsiTheme="minorBidi"/>
        </w:rPr>
        <w:t xml:space="preserve">Gilbert G.H. and Hass J.R. (1996). Antisperm antibodies in infertile men. </w:t>
      </w:r>
      <w:proofErr w:type="gramStart"/>
      <w:r w:rsidRPr="00204F3C">
        <w:rPr>
          <w:rFonts w:asciiTheme="minorBidi" w:hAnsiTheme="minorBidi"/>
        </w:rPr>
        <w:t>JAMA.;</w:t>
      </w:r>
      <w:proofErr w:type="gramEnd"/>
      <w:r w:rsidRPr="00204F3C">
        <w:rPr>
          <w:rFonts w:asciiTheme="minorBidi" w:hAnsiTheme="minorBidi"/>
        </w:rPr>
        <w:t xml:space="preserve"> 20: 275.</w:t>
      </w:r>
    </w:p>
    <w:p w:rsidR="00076F77" w:rsidRDefault="00076F77" w:rsidP="00076F77">
      <w:pPr>
        <w:bidi w:val="0"/>
        <w:rPr>
          <w:rFonts w:asciiTheme="minorBidi" w:hAnsiTheme="minorBidi"/>
        </w:rPr>
      </w:pPr>
      <w:r>
        <w:rPr>
          <w:rFonts w:asciiTheme="minorBidi" w:hAnsiTheme="minorBidi"/>
        </w:rPr>
        <w:br w:type="page"/>
      </w:r>
    </w:p>
    <w:p w:rsidR="006769B6" w:rsidRPr="00076F77" w:rsidRDefault="006769B6" w:rsidP="00076F77">
      <w:pPr>
        <w:rPr>
          <w:rFonts w:hint="cs"/>
          <w:rtl/>
        </w:rPr>
      </w:pPr>
    </w:p>
    <w:sectPr w:rsidR="006769B6" w:rsidRPr="00076F77" w:rsidSect="002B458D">
      <w:headerReference w:type="default" r:id="rId14"/>
      <w:footerReference w:type="default" r:id="rId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076F77">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076F77">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076F77"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076F77"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2F47"/>
    <w:multiLevelType w:val="hybridMultilevel"/>
    <w:tmpl w:val="EC8C4E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5C90"/>
    <w:multiLevelType w:val="hybridMultilevel"/>
    <w:tmpl w:val="7206C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2CE43CE"/>
    <w:multiLevelType w:val="hybridMultilevel"/>
    <w:tmpl w:val="BD783CC8"/>
    <w:lvl w:ilvl="0" w:tplc="334EAE3A">
      <w:start w:val="1"/>
      <w:numFmt w:val="decimal"/>
      <w:lvlText w:val="%1."/>
      <w:lvlJc w:val="left"/>
      <w:pPr>
        <w:ind w:left="786"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11039D"/>
    <w:multiLevelType w:val="hybridMultilevel"/>
    <w:tmpl w:val="A284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F6180"/>
    <w:multiLevelType w:val="hybridMultilevel"/>
    <w:tmpl w:val="88B28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552D41"/>
    <w:multiLevelType w:val="hybridMultilevel"/>
    <w:tmpl w:val="FDAC3A9C"/>
    <w:lvl w:ilvl="0" w:tplc="7BBC5856">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nsid w:val="7E4913E3"/>
    <w:multiLevelType w:val="hybridMultilevel"/>
    <w:tmpl w:val="4886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
  </w:num>
  <w:num w:numId="5">
    <w:abstractNumId w:val="12"/>
  </w:num>
  <w:num w:numId="6">
    <w:abstractNumId w:val="5"/>
  </w:num>
  <w:num w:numId="7">
    <w:abstractNumId w:val="7"/>
  </w:num>
  <w:num w:numId="8">
    <w:abstractNumId w:val="4"/>
  </w:num>
  <w:num w:numId="9">
    <w:abstractNumId w:val="8"/>
  </w:num>
  <w:num w:numId="10">
    <w:abstractNumId w:val="2"/>
  </w:num>
  <w:num w:numId="11">
    <w:abstractNumId w:val="9"/>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76F77"/>
    <w:rsid w:val="000B7569"/>
    <w:rsid w:val="000B7E89"/>
    <w:rsid w:val="00145799"/>
    <w:rsid w:val="002B458D"/>
    <w:rsid w:val="002D46AB"/>
    <w:rsid w:val="00496101"/>
    <w:rsid w:val="005060F7"/>
    <w:rsid w:val="005C610B"/>
    <w:rsid w:val="005C7DFC"/>
    <w:rsid w:val="0066640A"/>
    <w:rsid w:val="006769B6"/>
    <w:rsid w:val="007137A2"/>
    <w:rsid w:val="00740B54"/>
    <w:rsid w:val="008E7B33"/>
    <w:rsid w:val="0093322C"/>
    <w:rsid w:val="00943F48"/>
    <w:rsid w:val="00A72391"/>
    <w:rsid w:val="00BC5915"/>
    <w:rsid w:val="00C21879"/>
    <w:rsid w:val="00C86DA9"/>
    <w:rsid w:val="00D17700"/>
    <w:rsid w:val="00DA3470"/>
    <w:rsid w:val="00E6707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7"/>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8"/>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9"/>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10"/>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12"/>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11"/>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7"/>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8"/>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9"/>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10"/>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12"/>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11"/>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I:\2&#1602;&#1610;&#158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602;&#1610;&#1587;\Desktop\Book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invertIfNegative val="0"/>
          <c:dLbls>
            <c:spPr>
              <a:noFill/>
              <a:ln>
                <a:noFill/>
              </a:ln>
              <a:effectLst/>
            </c:spPr>
            <c:txPr>
              <a:bodyPr/>
              <a:lstStyle/>
              <a:p>
                <a:pPr>
                  <a:defRPr lang="ar-IQ"/>
                </a:pPr>
                <a:endParaRPr lang="ar-S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'[2قيس.xlsx]Sheet1'!$A$2:$I$3</c:f>
              <c:multiLvlStrCache>
                <c:ptCount val="9"/>
                <c:lvl>
                  <c:pt idx="0">
                    <c:v>متغاير*</c:v>
                  </c:pt>
                  <c:pt idx="1">
                    <c:v>طبيعي(2-5)</c:v>
                  </c:pt>
                  <c:pt idx="2">
                    <c:v>لزج</c:v>
                  </c:pt>
                  <c:pt idx="3">
                    <c:v>شبه لزج</c:v>
                  </c:pt>
                  <c:pt idx="4">
                    <c:v>طبيعي</c:v>
                  </c:pt>
                  <c:pt idx="5">
                    <c:v>رمادي براق(طبيعي)</c:v>
                  </c:pt>
                  <c:pt idx="6">
                    <c:v>متغاير**</c:v>
                  </c:pt>
                  <c:pt idx="7">
                    <c:v>قاعدي</c:v>
                  </c:pt>
                  <c:pt idx="8">
                    <c:v>حامضي</c:v>
                  </c:pt>
                </c:lvl>
                <c:lvl>
                  <c:pt idx="0">
                    <c:v>الحجم</c:v>
                  </c:pt>
                  <c:pt idx="2">
                    <c:v>الزوجة</c:v>
                  </c:pt>
                  <c:pt idx="5">
                    <c:v>الون</c:v>
                  </c:pt>
                  <c:pt idx="7">
                    <c:v>pH</c:v>
                  </c:pt>
                </c:lvl>
              </c:multiLvlStrCache>
            </c:multiLvlStrRef>
          </c:cat>
          <c:val>
            <c:numRef>
              <c:f>'[2قيس.xlsx]Sheet1'!$A$4:$I$4</c:f>
              <c:numCache>
                <c:formatCode>General</c:formatCode>
                <c:ptCount val="9"/>
                <c:pt idx="0">
                  <c:v>60</c:v>
                </c:pt>
                <c:pt idx="1">
                  <c:v>226</c:v>
                </c:pt>
                <c:pt idx="2">
                  <c:v>88</c:v>
                </c:pt>
                <c:pt idx="3">
                  <c:v>53</c:v>
                </c:pt>
                <c:pt idx="4">
                  <c:v>187</c:v>
                </c:pt>
                <c:pt idx="5">
                  <c:v>188</c:v>
                </c:pt>
                <c:pt idx="6">
                  <c:v>140</c:v>
                </c:pt>
                <c:pt idx="7">
                  <c:v>328</c:v>
                </c:pt>
                <c:pt idx="8">
                  <c:v>0</c:v>
                </c:pt>
              </c:numCache>
            </c:numRef>
          </c:val>
          <c:extLst xmlns:c16r2="http://schemas.microsoft.com/office/drawing/2015/06/chart">
            <c:ext xmlns:c16="http://schemas.microsoft.com/office/drawing/2014/chart" uri="{C3380CC4-5D6E-409C-BE32-E72D297353CC}">
              <c16:uniqueId val="{00000000-E293-4DB7-960D-A9E2008F611D}"/>
            </c:ext>
          </c:extLst>
        </c:ser>
        <c:ser>
          <c:idx val="1"/>
          <c:order val="1"/>
          <c:invertIfNegative val="0"/>
          <c:cat>
            <c:multiLvlStrRef>
              <c:f>'[2قيس.xlsx]Sheet1'!$A$2:$I$3</c:f>
              <c:multiLvlStrCache>
                <c:ptCount val="9"/>
                <c:lvl>
                  <c:pt idx="0">
                    <c:v>متغاير*</c:v>
                  </c:pt>
                  <c:pt idx="1">
                    <c:v>طبيعي(2-5)</c:v>
                  </c:pt>
                  <c:pt idx="2">
                    <c:v>لزج</c:v>
                  </c:pt>
                  <c:pt idx="3">
                    <c:v>شبه لزج</c:v>
                  </c:pt>
                  <c:pt idx="4">
                    <c:v>طبيعي</c:v>
                  </c:pt>
                  <c:pt idx="5">
                    <c:v>رمادي براق(طبيعي)</c:v>
                  </c:pt>
                  <c:pt idx="6">
                    <c:v>متغاير**</c:v>
                  </c:pt>
                  <c:pt idx="7">
                    <c:v>قاعدي</c:v>
                  </c:pt>
                  <c:pt idx="8">
                    <c:v>حامضي</c:v>
                  </c:pt>
                </c:lvl>
                <c:lvl>
                  <c:pt idx="0">
                    <c:v>الحجم</c:v>
                  </c:pt>
                  <c:pt idx="2">
                    <c:v>الزوجة</c:v>
                  </c:pt>
                  <c:pt idx="5">
                    <c:v>الون</c:v>
                  </c:pt>
                  <c:pt idx="7">
                    <c:v>pH</c:v>
                  </c:pt>
                </c:lvl>
              </c:multiLvlStrCache>
            </c:multiLvlStrRef>
          </c:cat>
          <c:val>
            <c:numRef>
              <c:f>'[2قيس.xlsx]Sheet1'!$A$5:$I$5</c:f>
              <c:numCache>
                <c:formatCode>General</c:formatCode>
                <c:ptCount val="9"/>
              </c:numCache>
            </c:numRef>
          </c:val>
          <c:extLst xmlns:c16r2="http://schemas.microsoft.com/office/drawing/2015/06/chart">
            <c:ext xmlns:c16="http://schemas.microsoft.com/office/drawing/2014/chart" uri="{C3380CC4-5D6E-409C-BE32-E72D297353CC}">
              <c16:uniqueId val="{00000001-E293-4DB7-960D-A9E2008F611D}"/>
            </c:ext>
          </c:extLst>
        </c:ser>
        <c:ser>
          <c:idx val="2"/>
          <c:order val="2"/>
          <c:invertIfNegative val="0"/>
          <c:cat>
            <c:multiLvlStrRef>
              <c:f>'[2قيس.xlsx]Sheet1'!$A$2:$I$3</c:f>
              <c:multiLvlStrCache>
                <c:ptCount val="9"/>
                <c:lvl>
                  <c:pt idx="0">
                    <c:v>متغاير*</c:v>
                  </c:pt>
                  <c:pt idx="1">
                    <c:v>طبيعي(2-5)</c:v>
                  </c:pt>
                  <c:pt idx="2">
                    <c:v>لزج</c:v>
                  </c:pt>
                  <c:pt idx="3">
                    <c:v>شبه لزج</c:v>
                  </c:pt>
                  <c:pt idx="4">
                    <c:v>طبيعي</c:v>
                  </c:pt>
                  <c:pt idx="5">
                    <c:v>رمادي براق(طبيعي)</c:v>
                  </c:pt>
                  <c:pt idx="6">
                    <c:v>متغاير**</c:v>
                  </c:pt>
                  <c:pt idx="7">
                    <c:v>قاعدي</c:v>
                  </c:pt>
                  <c:pt idx="8">
                    <c:v>حامضي</c:v>
                  </c:pt>
                </c:lvl>
                <c:lvl>
                  <c:pt idx="0">
                    <c:v>الحجم</c:v>
                  </c:pt>
                  <c:pt idx="2">
                    <c:v>الزوجة</c:v>
                  </c:pt>
                  <c:pt idx="5">
                    <c:v>الون</c:v>
                  </c:pt>
                  <c:pt idx="7">
                    <c:v>pH</c:v>
                  </c:pt>
                </c:lvl>
              </c:multiLvlStrCache>
            </c:multiLvlStrRef>
          </c:cat>
          <c:val>
            <c:numRef>
              <c:f>'[2قيس.xlsx]Sheet1'!$A$6:$I$6</c:f>
              <c:numCache>
                <c:formatCode>General</c:formatCode>
                <c:ptCount val="9"/>
              </c:numCache>
            </c:numRef>
          </c:val>
          <c:extLst xmlns:c16r2="http://schemas.microsoft.com/office/drawing/2015/06/chart">
            <c:ext xmlns:c16="http://schemas.microsoft.com/office/drawing/2014/chart" uri="{C3380CC4-5D6E-409C-BE32-E72D297353CC}">
              <c16:uniqueId val="{00000002-E293-4DB7-960D-A9E2008F611D}"/>
            </c:ext>
          </c:extLst>
        </c:ser>
        <c:dLbls>
          <c:showLegendKey val="0"/>
          <c:showVal val="0"/>
          <c:showCatName val="0"/>
          <c:showSerName val="0"/>
          <c:showPercent val="0"/>
          <c:showBubbleSize val="0"/>
        </c:dLbls>
        <c:gapWidth val="75"/>
        <c:overlap val="100"/>
        <c:axId val="603313664"/>
        <c:axId val="603315584"/>
      </c:barChart>
      <c:catAx>
        <c:axId val="603313664"/>
        <c:scaling>
          <c:orientation val="minMax"/>
        </c:scaling>
        <c:delete val="0"/>
        <c:axPos val="b"/>
        <c:title>
          <c:tx>
            <c:rich>
              <a:bodyPr/>
              <a:lstStyle/>
              <a:p>
                <a:pPr>
                  <a:defRPr lang="ar-IQ"/>
                </a:pPr>
                <a:r>
                  <a:rPr lang="ar-IQ"/>
                  <a:t>المعايير المظهرية</a:t>
                </a:r>
                <a:endParaRPr lang="en-US"/>
              </a:p>
            </c:rich>
          </c:tx>
          <c:overlay val="0"/>
        </c:title>
        <c:numFmt formatCode="General" sourceLinked="0"/>
        <c:majorTickMark val="none"/>
        <c:minorTickMark val="none"/>
        <c:tickLblPos val="nextTo"/>
        <c:txPr>
          <a:bodyPr/>
          <a:lstStyle/>
          <a:p>
            <a:pPr>
              <a:defRPr lang="ar-IQ"/>
            </a:pPr>
            <a:endParaRPr lang="ar-SA"/>
          </a:p>
        </c:txPr>
        <c:crossAx val="603315584"/>
        <c:crosses val="autoZero"/>
        <c:auto val="1"/>
        <c:lblAlgn val="ctr"/>
        <c:lblOffset val="100"/>
        <c:noMultiLvlLbl val="0"/>
      </c:catAx>
      <c:valAx>
        <c:axId val="603315584"/>
        <c:scaling>
          <c:orientation val="minMax"/>
        </c:scaling>
        <c:delete val="0"/>
        <c:axPos val="l"/>
        <c:majorGridlines/>
        <c:title>
          <c:tx>
            <c:rich>
              <a:bodyPr rot="-5400000" vert="horz"/>
              <a:lstStyle/>
              <a:p>
                <a:pPr>
                  <a:defRPr lang="ar-IQ"/>
                </a:pPr>
                <a:r>
                  <a:rPr lang="ar-IQ"/>
                  <a:t>عدد المرضى</a:t>
                </a:r>
                <a:endParaRPr lang="en-US"/>
              </a:p>
            </c:rich>
          </c:tx>
          <c:layout>
            <c:manualLayout>
              <c:xMode val="edge"/>
              <c:yMode val="edge"/>
              <c:x val="1.6666666666666673E-2"/>
              <c:y val="4.8257236396687157E-2"/>
            </c:manualLayout>
          </c:layout>
          <c:overlay val="0"/>
        </c:title>
        <c:numFmt formatCode="General" sourceLinked="1"/>
        <c:majorTickMark val="none"/>
        <c:minorTickMark val="none"/>
        <c:tickLblPos val="nextTo"/>
        <c:txPr>
          <a:bodyPr/>
          <a:lstStyle/>
          <a:p>
            <a:pPr>
              <a:defRPr lang="ar-IQ"/>
            </a:pPr>
            <a:endParaRPr lang="ar-SA"/>
          </a:p>
        </c:txPr>
        <c:crossAx val="60331366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pie3DChart>
        <c:varyColors val="1"/>
        <c:ser>
          <c:idx val="0"/>
          <c:order val="0"/>
          <c:tx>
            <c:strRef>
              <c:f>ورقة4!$B$33:$B$36</c:f>
              <c:strCache>
                <c:ptCount val="1"/>
                <c:pt idx="0">
                  <c:v>جدول يوضح النسب المئوية لحالات العقم                                  النسبة المئوية</c:v>
                </c:pt>
              </c:strCache>
            </c:strRef>
          </c:tx>
          <c:dPt>
            <c:idx val="0"/>
            <c:bubble3D val="0"/>
            <c:spPr>
              <a:solidFill>
                <a:srgbClr val="00B0F0"/>
              </a:solidFill>
            </c:spPr>
            <c:extLst xmlns:c16r2="http://schemas.microsoft.com/office/drawing/2015/06/chart">
              <c:ext xmlns:c16="http://schemas.microsoft.com/office/drawing/2014/chart" uri="{C3380CC4-5D6E-409C-BE32-E72D297353CC}">
                <c16:uniqueId val="{00000000-5854-4560-B38C-BD1ADDE9F6CC}"/>
              </c:ext>
            </c:extLst>
          </c:dPt>
          <c:dLbls>
            <c:dLbl>
              <c:idx val="0"/>
              <c:layout>
                <c:manualLayout>
                  <c:x val="-0.16230950742807632"/>
                  <c:y val="5.3259373506146783E-2"/>
                </c:manualLayout>
              </c:layout>
              <c:tx>
                <c:rich>
                  <a:bodyPr/>
                  <a:lstStyle/>
                  <a:p>
                    <a:r>
                      <a:rPr lang="en-US" i="0"/>
                      <a:t>Oligozoospermia</a:t>
                    </a:r>
                    <a:r>
                      <a:rPr lang="en-US" i="0" baseline="0"/>
                      <a:t> (%36)117</a:t>
                    </a:r>
                    <a:endParaRPr lang="en-US" i="0"/>
                  </a:p>
                </c:rich>
              </c:tx>
              <c:dLblPos val="bestFit"/>
              <c:showLegendKey val="0"/>
              <c:showVal val="0"/>
              <c:showCatName val="1"/>
              <c:showSerName val="1"/>
              <c:showPercent val="1"/>
              <c:showBubbleSize val="0"/>
              <c:extLst xmlns:c16r2="http://schemas.microsoft.com/office/drawing/2015/06/chart">
                <c:ext xmlns:c16="http://schemas.microsoft.com/office/drawing/2014/chart" uri="{C3380CC4-5D6E-409C-BE32-E72D297353CC}">
                  <c16:uniqueId val="{00000000-5854-4560-B38C-BD1ADDE9F6CC}"/>
                </c:ext>
                <c:ext xmlns:c15="http://schemas.microsoft.com/office/drawing/2012/chart" uri="{CE6537A1-D6FC-4f65-9D91-7224C49458BB}"/>
              </c:extLst>
            </c:dLbl>
            <c:dLbl>
              <c:idx val="1"/>
              <c:tx>
                <c:rich>
                  <a:bodyPr/>
                  <a:lstStyle/>
                  <a:p>
                    <a:r>
                      <a:rPr lang="en-US" i="0"/>
                      <a:t>Asthenozoospermia
(%30)97</a:t>
                    </a:r>
                  </a:p>
                </c:rich>
              </c:tx>
              <c:dLblPos val="inEnd"/>
              <c:showLegendKey val="0"/>
              <c:showVal val="1"/>
              <c:showCatName val="1"/>
              <c:showSerName val="1"/>
              <c:showPercent val="1"/>
              <c:showBubbleSize val="0"/>
              <c:extLst xmlns:c16r2="http://schemas.microsoft.com/office/drawing/2015/06/chart">
                <c:ext xmlns:c16="http://schemas.microsoft.com/office/drawing/2014/chart" uri="{C3380CC4-5D6E-409C-BE32-E72D297353CC}">
                  <c16:uniqueId val="{00000001-5854-4560-B38C-BD1ADDE9F6CC}"/>
                </c:ext>
                <c:ext xmlns:c15="http://schemas.microsoft.com/office/drawing/2012/chart" uri="{CE6537A1-D6FC-4f65-9D91-7224C49458BB}"/>
              </c:extLst>
            </c:dLbl>
            <c:dLbl>
              <c:idx val="2"/>
              <c:layout>
                <c:manualLayout>
                  <c:x val="8.3699615218000692E-2"/>
                  <c:y val="9.3250714794671317E-3"/>
                </c:manualLayout>
              </c:layout>
              <c:tx>
                <c:rich>
                  <a:bodyPr/>
                  <a:lstStyle/>
                  <a:p>
                    <a:r>
                      <a:rPr lang="en-US" i="0"/>
                      <a:t>Teratozoospemia
(%22)73</a:t>
                    </a:r>
                  </a:p>
                </c:rich>
              </c:tx>
              <c:dLblPos val="bestFit"/>
              <c:showLegendKey val="0"/>
              <c:showVal val="0"/>
              <c:showCatName val="1"/>
              <c:showSerName val="1"/>
              <c:showPercent val="1"/>
              <c:showBubbleSize val="0"/>
              <c:extLst xmlns:c16r2="http://schemas.microsoft.com/office/drawing/2015/06/chart">
                <c:ext xmlns:c16="http://schemas.microsoft.com/office/drawing/2014/chart" uri="{C3380CC4-5D6E-409C-BE32-E72D297353CC}">
                  <c16:uniqueId val="{00000002-5854-4560-B38C-BD1ADDE9F6CC}"/>
                </c:ext>
                <c:ext xmlns:c15="http://schemas.microsoft.com/office/drawing/2012/chart" uri="{CE6537A1-D6FC-4f65-9D91-7224C49458BB}"/>
              </c:extLst>
            </c:dLbl>
            <c:dLbl>
              <c:idx val="3"/>
              <c:tx>
                <c:rich>
                  <a:bodyPr/>
                  <a:lstStyle/>
                  <a:p>
                    <a:r>
                      <a:rPr lang="en-US" i="0"/>
                      <a:t>Azoospermia
(%12)41</a:t>
                    </a:r>
                  </a:p>
                </c:rich>
              </c:tx>
              <c:dLblPos val="inEnd"/>
              <c:showLegendKey val="0"/>
              <c:showVal val="0"/>
              <c:showCatName val="1"/>
              <c:showSerName val="1"/>
              <c:showPercent val="1"/>
              <c:showBubbleSize val="0"/>
              <c:extLst xmlns:c16r2="http://schemas.microsoft.com/office/drawing/2015/06/chart">
                <c:ext xmlns:c16="http://schemas.microsoft.com/office/drawing/2014/chart" uri="{C3380CC4-5D6E-409C-BE32-E72D297353CC}">
                  <c16:uniqueId val="{00000003-5854-4560-B38C-BD1ADDE9F6CC}"/>
                </c:ext>
                <c:ext xmlns:c15="http://schemas.microsoft.com/office/drawing/2012/chart" uri="{CE6537A1-D6FC-4f65-9D91-7224C49458BB}"/>
              </c:extLst>
            </c:dLbl>
            <c:spPr>
              <a:noFill/>
              <a:ln>
                <a:noFill/>
              </a:ln>
              <a:effectLst/>
            </c:spPr>
            <c:txPr>
              <a:bodyPr/>
              <a:lstStyle/>
              <a:p>
                <a:pPr>
                  <a:defRPr lang="ar-IQ" i="0"/>
                </a:pPr>
                <a:endParaRPr lang="ar-SA"/>
              </a:p>
            </c:txPr>
            <c:dLblPos val="inEnd"/>
            <c:showLegendKey val="0"/>
            <c:showVal val="0"/>
            <c:showCatName val="1"/>
            <c:showSerName val="1"/>
            <c:showPercent val="1"/>
            <c:showBubbleSize val="0"/>
            <c:showLeaderLines val="1"/>
            <c:extLst xmlns:c16r2="http://schemas.microsoft.com/office/drawing/2015/06/chart">
              <c:ext xmlns:c15="http://schemas.microsoft.com/office/drawing/2012/chart" uri="{CE6537A1-D6FC-4f65-9D91-7224C49458BB}"/>
            </c:extLst>
          </c:dLbls>
          <c:cat>
            <c:strRef>
              <c:f>ورقة4!$A$37:$A$40</c:f>
              <c:strCache>
                <c:ptCount val="4"/>
                <c:pt idx="0">
                  <c:v>Oligozoospermia</c:v>
                </c:pt>
                <c:pt idx="1">
                  <c:v>Asthenozoospermia</c:v>
                </c:pt>
                <c:pt idx="2">
                  <c:v>Teratozoospemia</c:v>
                </c:pt>
                <c:pt idx="3">
                  <c:v>Azoospermia</c:v>
                </c:pt>
              </c:strCache>
            </c:strRef>
          </c:cat>
          <c:val>
            <c:numRef>
              <c:f>ورقة4!$B$37:$B$40</c:f>
              <c:numCache>
                <c:formatCode>0%</c:formatCode>
                <c:ptCount val="4"/>
                <c:pt idx="0">
                  <c:v>0.3600000000000001</c:v>
                </c:pt>
                <c:pt idx="1">
                  <c:v>0.3000000000000001</c:v>
                </c:pt>
                <c:pt idx="2">
                  <c:v>0.22</c:v>
                </c:pt>
                <c:pt idx="3">
                  <c:v>0.12000000000000002</c:v>
                </c:pt>
              </c:numCache>
            </c:numRef>
          </c:val>
          <c:extLst xmlns:c16r2="http://schemas.microsoft.com/office/drawing/2015/06/chart">
            <c:ext xmlns:c16="http://schemas.microsoft.com/office/drawing/2014/chart" uri="{C3380CC4-5D6E-409C-BE32-E72D297353CC}">
              <c16:uniqueId val="{00000004-5854-4560-B38C-BD1ADDE9F6CC}"/>
            </c:ext>
          </c:extLst>
        </c:ser>
        <c:dLbls>
          <c:showLegendKey val="0"/>
          <c:showVal val="0"/>
          <c:showCatName val="1"/>
          <c:showSerName val="0"/>
          <c:showPercent val="1"/>
          <c:showBubbleSize val="0"/>
          <c:showLeaderLines val="1"/>
        </c:dLbls>
      </c:pie3DChart>
      <c:spPr>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plotArea>
    <c:legend>
      <c:legendPos val="b"/>
      <c:overlay val="0"/>
      <c:txPr>
        <a:bodyPr/>
        <a:lstStyle/>
        <a:p>
          <a:pPr>
            <a:defRPr lang="ar-IQ" i="0"/>
          </a:pPr>
          <a:endParaRPr lang="ar-SA"/>
        </a:p>
      </c:txPr>
    </c:legend>
    <c:plotVisOnly val="1"/>
    <c:dispBlanksAs val="zero"/>
    <c:showDLblsOverMax val="0"/>
  </c:chart>
  <c:spPr>
    <a:no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'I:\[جميع المعاير جاهزة للاحصاء2.xlsx]Sheet2'!$A$71</c:f>
              <c:strCache>
                <c:ptCount val="1"/>
                <c:pt idx="0">
                  <c:v>IgM</c:v>
                </c:pt>
              </c:strCache>
            </c:strRef>
          </c:tx>
          <c:invertIfNegative val="0"/>
          <c:dLbls>
            <c:spPr>
              <a:noFill/>
              <a:ln>
                <a:noFill/>
              </a:ln>
              <a:effectLst/>
            </c:spPr>
            <c:txPr>
              <a:bodyPr/>
              <a:lstStyle/>
              <a:p>
                <a:pPr>
                  <a:defRPr lang="ar-IQ"/>
                </a:pPr>
                <a:endParaRPr lang="ar-S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'I:\[جميع المعاير جاهزة للاحصاء2.xlsx]Sheet2'!$B$70:$D$70</c:f>
              <c:strCache>
                <c:ptCount val="3"/>
                <c:pt idx="0">
                  <c:v>control</c:v>
                </c:pt>
                <c:pt idx="1">
                  <c:v>infertilty without infection</c:v>
                </c:pt>
                <c:pt idx="2">
                  <c:v>Infertilty with infection</c:v>
                </c:pt>
              </c:strCache>
            </c:strRef>
          </c:cat>
          <c:val>
            <c:numRef>
              <c:f>'I:\[جميع المعاير جاهزة للاحصاء2.xlsx]Sheet2'!$B$71:$D$71</c:f>
              <c:numCache>
                <c:formatCode>General</c:formatCode>
                <c:ptCount val="3"/>
                <c:pt idx="0">
                  <c:v>129.23999999999998</c:v>
                </c:pt>
                <c:pt idx="1">
                  <c:v>155.28</c:v>
                </c:pt>
                <c:pt idx="2">
                  <c:v>157.76999999999998</c:v>
                </c:pt>
              </c:numCache>
            </c:numRef>
          </c:val>
          <c:extLst xmlns:c16r2="http://schemas.microsoft.com/office/drawing/2015/06/chart">
            <c:ext xmlns:c16="http://schemas.microsoft.com/office/drawing/2014/chart" uri="{C3380CC4-5D6E-409C-BE32-E72D297353CC}">
              <c16:uniqueId val="{00000000-05EC-4951-855A-87248C0A7F98}"/>
            </c:ext>
          </c:extLst>
        </c:ser>
        <c:dLbls>
          <c:showLegendKey val="0"/>
          <c:showVal val="0"/>
          <c:showCatName val="0"/>
          <c:showSerName val="0"/>
          <c:showPercent val="0"/>
          <c:showBubbleSize val="0"/>
        </c:dLbls>
        <c:gapWidth val="150"/>
        <c:overlap val="100"/>
        <c:axId val="603280512"/>
        <c:axId val="603282432"/>
      </c:barChart>
      <c:catAx>
        <c:axId val="603280512"/>
        <c:scaling>
          <c:orientation val="minMax"/>
        </c:scaling>
        <c:delete val="0"/>
        <c:axPos val="b"/>
        <c:title>
          <c:tx>
            <c:rich>
              <a:bodyPr/>
              <a:lstStyle/>
              <a:p>
                <a:pPr>
                  <a:defRPr lang="ar-IQ"/>
                </a:pPr>
                <a:r>
                  <a:rPr lang="en-US" sz="1400"/>
                  <a:t>Study of groups</a:t>
                </a:r>
              </a:p>
            </c:rich>
          </c:tx>
          <c:overlay val="0"/>
        </c:title>
        <c:numFmt formatCode="General" sourceLinked="0"/>
        <c:majorTickMark val="out"/>
        <c:minorTickMark val="none"/>
        <c:tickLblPos val="nextTo"/>
        <c:txPr>
          <a:bodyPr/>
          <a:lstStyle/>
          <a:p>
            <a:pPr>
              <a:defRPr lang="ar-IQ"/>
            </a:pPr>
            <a:endParaRPr lang="ar-SA"/>
          </a:p>
        </c:txPr>
        <c:crossAx val="603282432"/>
        <c:crosses val="autoZero"/>
        <c:auto val="1"/>
        <c:lblAlgn val="ctr"/>
        <c:lblOffset val="100"/>
        <c:noMultiLvlLbl val="0"/>
      </c:catAx>
      <c:valAx>
        <c:axId val="603282432"/>
        <c:scaling>
          <c:orientation val="minMax"/>
        </c:scaling>
        <c:delete val="0"/>
        <c:axPos val="l"/>
        <c:majorGridlines/>
        <c:title>
          <c:tx>
            <c:rich>
              <a:bodyPr rot="-5400000" vert="horz"/>
              <a:lstStyle/>
              <a:p>
                <a:pPr>
                  <a:defRPr lang="ar-IQ"/>
                </a:pPr>
                <a:r>
                  <a:rPr lang="en-US"/>
                  <a:t> </a:t>
                </a:r>
                <a:r>
                  <a:rPr lang="en-US" sz="1400"/>
                  <a:t>Concentration of IgM (mg/dL)</a:t>
                </a:r>
              </a:p>
            </c:rich>
          </c:tx>
          <c:overlay val="0"/>
        </c:title>
        <c:numFmt formatCode="General" sourceLinked="1"/>
        <c:majorTickMark val="out"/>
        <c:minorTickMark val="none"/>
        <c:tickLblPos val="nextTo"/>
        <c:txPr>
          <a:bodyPr/>
          <a:lstStyle/>
          <a:p>
            <a:pPr>
              <a:defRPr lang="ar-IQ"/>
            </a:pPr>
            <a:endParaRPr lang="ar-SA"/>
          </a:p>
        </c:txPr>
        <c:crossAx val="603280512"/>
        <c:crosses val="autoZero"/>
        <c:crossBetween val="between"/>
      </c:valAx>
    </c:plotArea>
    <c:legend>
      <c:legendPos val="r"/>
      <c:overlay val="0"/>
      <c:txPr>
        <a:bodyPr/>
        <a:lstStyle/>
        <a:p>
          <a:pPr>
            <a:defRPr lang="ar-IQ"/>
          </a:pPr>
          <a:endParaRPr lang="ar-SA"/>
        </a:p>
      </c:txPr>
    </c:legend>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ar-S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'I:\[جميع المعاير جاهزة للاحصاء2.xlsx]Sheet2'!$A$159</c:f>
              <c:strCache>
                <c:ptCount val="1"/>
                <c:pt idx="0">
                  <c:v>IgG</c:v>
                </c:pt>
              </c:strCache>
            </c:strRef>
          </c:tx>
          <c:invertIfNegative val="0"/>
          <c:dLbls>
            <c:spPr>
              <a:noFill/>
              <a:ln>
                <a:noFill/>
              </a:ln>
              <a:effectLst/>
            </c:spPr>
            <c:txPr>
              <a:bodyPr/>
              <a:lstStyle/>
              <a:p>
                <a:pPr>
                  <a:defRPr lang="ar-IQ"/>
                </a:pPr>
                <a:endParaRPr lang="ar-S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'I:\[جميع المعاير جاهزة للاحصاء2.xlsx]Sheet2'!$B$158:$D$158</c:f>
              <c:strCache>
                <c:ptCount val="3"/>
                <c:pt idx="0">
                  <c:v>control</c:v>
                </c:pt>
                <c:pt idx="1">
                  <c:v>infertilty without infection</c:v>
                </c:pt>
                <c:pt idx="2">
                  <c:v>infertilty with infction</c:v>
                </c:pt>
              </c:strCache>
            </c:strRef>
          </c:cat>
          <c:val>
            <c:numRef>
              <c:f>'I:\[جميع المعاير جاهزة للاحصاء2.xlsx]Sheet2'!$B$159:$D$159</c:f>
              <c:numCache>
                <c:formatCode>General</c:formatCode>
                <c:ptCount val="3"/>
                <c:pt idx="0">
                  <c:v>1144.6499999999999</c:v>
                </c:pt>
                <c:pt idx="1">
                  <c:v>1337.46</c:v>
                </c:pt>
                <c:pt idx="2">
                  <c:v>6401.3</c:v>
                </c:pt>
              </c:numCache>
            </c:numRef>
          </c:val>
          <c:extLst xmlns:c16r2="http://schemas.microsoft.com/office/drawing/2015/06/chart">
            <c:ext xmlns:c16="http://schemas.microsoft.com/office/drawing/2014/chart" uri="{C3380CC4-5D6E-409C-BE32-E72D297353CC}">
              <c16:uniqueId val="{00000000-028C-4971-8C42-144B40328279}"/>
            </c:ext>
          </c:extLst>
        </c:ser>
        <c:dLbls>
          <c:showLegendKey val="0"/>
          <c:showVal val="0"/>
          <c:showCatName val="0"/>
          <c:showSerName val="0"/>
          <c:showPercent val="0"/>
          <c:showBubbleSize val="0"/>
        </c:dLbls>
        <c:gapWidth val="150"/>
        <c:overlap val="100"/>
        <c:axId val="587190272"/>
        <c:axId val="587192192"/>
      </c:barChart>
      <c:catAx>
        <c:axId val="587190272"/>
        <c:scaling>
          <c:orientation val="minMax"/>
        </c:scaling>
        <c:delete val="0"/>
        <c:axPos val="b"/>
        <c:title>
          <c:tx>
            <c:rich>
              <a:bodyPr/>
              <a:lstStyle/>
              <a:p>
                <a:pPr>
                  <a:defRPr lang="ar-IQ"/>
                </a:pPr>
                <a:r>
                  <a:rPr lang="en-US" sz="1400"/>
                  <a:t>Study groups</a:t>
                </a:r>
              </a:p>
            </c:rich>
          </c:tx>
          <c:overlay val="0"/>
        </c:title>
        <c:numFmt formatCode="General" sourceLinked="0"/>
        <c:majorTickMark val="out"/>
        <c:minorTickMark val="none"/>
        <c:tickLblPos val="nextTo"/>
        <c:txPr>
          <a:bodyPr/>
          <a:lstStyle/>
          <a:p>
            <a:pPr>
              <a:defRPr lang="ar-IQ"/>
            </a:pPr>
            <a:endParaRPr lang="ar-SA"/>
          </a:p>
        </c:txPr>
        <c:crossAx val="587192192"/>
        <c:crosses val="autoZero"/>
        <c:auto val="1"/>
        <c:lblAlgn val="ctr"/>
        <c:lblOffset val="100"/>
        <c:noMultiLvlLbl val="0"/>
      </c:catAx>
      <c:valAx>
        <c:axId val="587192192"/>
        <c:scaling>
          <c:orientation val="minMax"/>
        </c:scaling>
        <c:delete val="0"/>
        <c:axPos val="l"/>
        <c:majorGridlines/>
        <c:title>
          <c:tx>
            <c:rich>
              <a:bodyPr rot="-5400000" vert="horz"/>
              <a:lstStyle/>
              <a:p>
                <a:pPr>
                  <a:defRPr lang="ar-IQ"/>
                </a:pPr>
                <a:r>
                  <a:rPr lang="en-US" sz="1400">
                    <a:latin typeface="Times New Roman" pitchFamily="18" charset="0"/>
                    <a:cs typeface="Times New Roman" pitchFamily="18" charset="0"/>
                  </a:rPr>
                  <a:t> Concentration</a:t>
                </a:r>
                <a:r>
                  <a:rPr lang="en-US" sz="1400" baseline="0">
                    <a:latin typeface="Times New Roman" pitchFamily="18" charset="0"/>
                    <a:cs typeface="Times New Roman" pitchFamily="18" charset="0"/>
                  </a:rPr>
                  <a:t> of </a:t>
                </a:r>
                <a:r>
                  <a:rPr lang="en-US" sz="1400">
                    <a:latin typeface="Times New Roman" pitchFamily="18" charset="0"/>
                    <a:cs typeface="Times New Roman" pitchFamily="18" charset="0"/>
                  </a:rPr>
                  <a:t>IgG (mg/dL)</a:t>
                </a:r>
              </a:p>
            </c:rich>
          </c:tx>
          <c:overlay val="0"/>
        </c:title>
        <c:numFmt formatCode="General" sourceLinked="1"/>
        <c:majorTickMark val="out"/>
        <c:minorTickMark val="none"/>
        <c:tickLblPos val="nextTo"/>
        <c:txPr>
          <a:bodyPr/>
          <a:lstStyle/>
          <a:p>
            <a:pPr>
              <a:defRPr lang="ar-IQ"/>
            </a:pPr>
            <a:endParaRPr lang="ar-SA"/>
          </a:p>
        </c:txPr>
        <c:crossAx val="587190272"/>
        <c:crosses val="autoZero"/>
        <c:crossBetween val="between"/>
      </c:valAx>
    </c:plotArea>
    <c:legend>
      <c:legendPos val="r"/>
      <c:overlay val="0"/>
      <c:txPr>
        <a:bodyPr/>
        <a:lstStyle/>
        <a:p>
          <a:pPr>
            <a:defRPr lang="ar-IQ"/>
          </a:pPr>
          <a:endParaRPr lang="ar-SA"/>
        </a:p>
      </c:txPr>
    </c:legend>
    <c:plotVisOnly val="1"/>
    <c:dispBlanksAs val="gap"/>
    <c:showDLblsOverMax val="0"/>
  </c:chart>
  <c:spPr>
    <a:ln w="28575">
      <a:solidFill>
        <a:srgbClr val="4F81BD"/>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'I:\[جميع المعاير جاهزة للاحصاء2.xlsx]Sheet2'!$A$74</c:f>
              <c:strCache>
                <c:ptCount val="1"/>
                <c:pt idx="0">
                  <c:v>IgA</c:v>
                </c:pt>
              </c:strCache>
            </c:strRef>
          </c:tx>
          <c:invertIfNegative val="0"/>
          <c:dLbls>
            <c:spPr>
              <a:noFill/>
              <a:ln>
                <a:noFill/>
              </a:ln>
              <a:effectLst/>
            </c:spPr>
            <c:txPr>
              <a:bodyPr/>
              <a:lstStyle/>
              <a:p>
                <a:pPr>
                  <a:defRPr lang="ar-IQ"/>
                </a:pPr>
                <a:endParaRPr lang="ar-S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'I:\[جميع المعاير جاهزة للاحصاء2.xlsx]Sheet2'!$B$73:$D$73</c:f>
              <c:strCache>
                <c:ptCount val="3"/>
                <c:pt idx="0">
                  <c:v>control</c:v>
                </c:pt>
                <c:pt idx="1">
                  <c:v>infertilty without infection</c:v>
                </c:pt>
                <c:pt idx="2">
                  <c:v>Infertilty with infection</c:v>
                </c:pt>
              </c:strCache>
            </c:strRef>
          </c:cat>
          <c:val>
            <c:numRef>
              <c:f>'I:\[جميع المعاير جاهزة للاحصاء2.xlsx]Sheet2'!$B$74:$D$74</c:f>
              <c:numCache>
                <c:formatCode>General</c:formatCode>
                <c:ptCount val="3"/>
                <c:pt idx="0">
                  <c:v>268.82</c:v>
                </c:pt>
                <c:pt idx="1">
                  <c:v>345.02</c:v>
                </c:pt>
                <c:pt idx="2">
                  <c:v>557.16</c:v>
                </c:pt>
              </c:numCache>
            </c:numRef>
          </c:val>
          <c:extLst xmlns:c16r2="http://schemas.microsoft.com/office/drawing/2015/06/chart">
            <c:ext xmlns:c16="http://schemas.microsoft.com/office/drawing/2014/chart" uri="{C3380CC4-5D6E-409C-BE32-E72D297353CC}">
              <c16:uniqueId val="{00000000-2A60-45FD-A895-892881D751F3}"/>
            </c:ext>
          </c:extLst>
        </c:ser>
        <c:dLbls>
          <c:showLegendKey val="0"/>
          <c:showVal val="0"/>
          <c:showCatName val="0"/>
          <c:showSerName val="0"/>
          <c:showPercent val="0"/>
          <c:showBubbleSize val="0"/>
        </c:dLbls>
        <c:gapWidth val="150"/>
        <c:overlap val="100"/>
        <c:axId val="601053824"/>
        <c:axId val="601060096"/>
      </c:barChart>
      <c:catAx>
        <c:axId val="601053824"/>
        <c:scaling>
          <c:orientation val="minMax"/>
        </c:scaling>
        <c:delete val="0"/>
        <c:axPos val="b"/>
        <c:title>
          <c:tx>
            <c:rich>
              <a:bodyPr/>
              <a:lstStyle/>
              <a:p>
                <a:pPr>
                  <a:defRPr lang="ar-IQ"/>
                </a:pPr>
                <a:r>
                  <a:rPr lang="en-US" sz="1400"/>
                  <a:t>Study groups</a:t>
                </a:r>
              </a:p>
            </c:rich>
          </c:tx>
          <c:overlay val="0"/>
        </c:title>
        <c:numFmt formatCode="General" sourceLinked="0"/>
        <c:majorTickMark val="out"/>
        <c:minorTickMark val="none"/>
        <c:tickLblPos val="nextTo"/>
        <c:txPr>
          <a:bodyPr/>
          <a:lstStyle/>
          <a:p>
            <a:pPr>
              <a:defRPr lang="ar-IQ"/>
            </a:pPr>
            <a:endParaRPr lang="ar-SA"/>
          </a:p>
        </c:txPr>
        <c:crossAx val="601060096"/>
        <c:crosses val="autoZero"/>
        <c:auto val="1"/>
        <c:lblAlgn val="ctr"/>
        <c:lblOffset val="100"/>
        <c:noMultiLvlLbl val="0"/>
      </c:catAx>
      <c:valAx>
        <c:axId val="601060096"/>
        <c:scaling>
          <c:orientation val="minMax"/>
        </c:scaling>
        <c:delete val="0"/>
        <c:axPos val="l"/>
        <c:majorGridlines/>
        <c:title>
          <c:tx>
            <c:rich>
              <a:bodyPr rot="-5400000" vert="horz"/>
              <a:lstStyle/>
              <a:p>
                <a:pPr>
                  <a:defRPr lang="ar-IQ"/>
                </a:pPr>
                <a:r>
                  <a:rPr lang="en-US"/>
                  <a:t> </a:t>
                </a:r>
                <a:r>
                  <a:rPr lang="en-US" sz="1400"/>
                  <a:t>Concentration of IgA </a:t>
                </a:r>
                <a:endParaRPr lang="ar-IQ" sz="1400"/>
              </a:p>
              <a:p>
                <a:pPr>
                  <a:defRPr lang="ar-IQ"/>
                </a:pPr>
                <a:r>
                  <a:rPr lang="en-US" sz="1400"/>
                  <a:t>(mg/dL)</a:t>
                </a:r>
              </a:p>
            </c:rich>
          </c:tx>
          <c:overlay val="0"/>
        </c:title>
        <c:numFmt formatCode="General" sourceLinked="1"/>
        <c:majorTickMark val="out"/>
        <c:minorTickMark val="none"/>
        <c:tickLblPos val="nextTo"/>
        <c:txPr>
          <a:bodyPr/>
          <a:lstStyle/>
          <a:p>
            <a:pPr>
              <a:defRPr lang="ar-IQ"/>
            </a:pPr>
            <a:endParaRPr lang="ar-SA"/>
          </a:p>
        </c:txPr>
        <c:crossAx val="601053824"/>
        <c:crosses val="autoZero"/>
        <c:crossBetween val="between"/>
      </c:valAx>
    </c:plotArea>
    <c:legend>
      <c:legendPos val="r"/>
      <c:overlay val="0"/>
      <c:txPr>
        <a:bodyPr/>
        <a:lstStyle/>
        <a:p>
          <a:pPr>
            <a:defRPr lang="ar-IQ"/>
          </a:pPr>
          <a:endParaRPr lang="ar-SA"/>
        </a:p>
      </c:txPr>
    </c:legend>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ar-SA"/>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21</Pages>
  <Words>4719</Words>
  <Characters>26900</Characters>
  <Application>Microsoft Office Word</Application>
  <DocSecurity>0</DocSecurity>
  <Lines>224</Lines>
  <Paragraphs>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2018-05-08T09:52:00Z</dcterms:created>
  <dcterms:modified xsi:type="dcterms:W3CDTF">2018-05-08T09:52:00Z</dcterms:modified>
</cp:coreProperties>
</file>